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BA" w:rsidRDefault="00AC0DBA">
      <w:pPr>
        <w:spacing w:after="0" w:line="200" w:lineRule="exact"/>
        <w:rPr>
          <w:sz w:val="20"/>
          <w:szCs w:val="20"/>
        </w:rPr>
      </w:pPr>
    </w:p>
    <w:p w:rsidR="00AC0DBA" w:rsidRDefault="00AC0DBA">
      <w:pPr>
        <w:spacing w:after="0" w:line="200" w:lineRule="exact"/>
        <w:rPr>
          <w:sz w:val="20"/>
          <w:szCs w:val="20"/>
        </w:rPr>
      </w:pPr>
    </w:p>
    <w:p w:rsidR="00AC0DBA" w:rsidRDefault="00AC0DBA">
      <w:pPr>
        <w:spacing w:after="0" w:line="200" w:lineRule="exac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143A2" w:rsidTr="0033764E">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Názov predmetu</w:t>
            </w:r>
          </w:p>
        </w:tc>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Ekonomika</w:t>
            </w:r>
          </w:p>
        </w:tc>
      </w:tr>
      <w:tr w:rsidR="000143A2" w:rsidTr="0033764E">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Škola (názov, adresa)</w:t>
            </w:r>
          </w:p>
        </w:tc>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Súkromné bilingválne gymnázium, Česká 10, 831 03 Bratislava</w:t>
            </w:r>
          </w:p>
        </w:tc>
      </w:tr>
      <w:tr w:rsidR="000143A2" w:rsidTr="0033764E">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Stupeň  vzdelania</w:t>
            </w:r>
          </w:p>
        </w:tc>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Úplné stredné všeobecné vzdelanie ISCED 3A – Vyššie sekundárne vzdelávanie</w:t>
            </w:r>
          </w:p>
        </w:tc>
      </w:tr>
      <w:tr w:rsidR="000143A2" w:rsidTr="0033764E">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Dĺžka štúdia</w:t>
            </w:r>
          </w:p>
        </w:tc>
        <w:tc>
          <w:tcPr>
            <w:tcW w:w="4606" w:type="dxa"/>
            <w:tcBorders>
              <w:top w:val="single" w:sz="12" w:space="0" w:color="auto"/>
              <w:left w:val="single" w:sz="12" w:space="0" w:color="auto"/>
              <w:bottom w:val="single" w:sz="4" w:space="0" w:color="000000"/>
              <w:right w:val="single" w:sz="12" w:space="0" w:color="auto"/>
            </w:tcBorders>
          </w:tcPr>
          <w:p w:rsidR="000143A2" w:rsidRDefault="00FC55AF" w:rsidP="0033764E">
            <w:pPr>
              <w:pStyle w:val="Citcia1"/>
              <w:rPr>
                <w:rFonts w:cs="Arial"/>
                <w:b/>
                <w:sz w:val="24"/>
                <w:szCs w:val="24"/>
              </w:rPr>
            </w:pPr>
            <w:r>
              <w:rPr>
                <w:rFonts w:cs="Arial"/>
                <w:b/>
                <w:sz w:val="24"/>
                <w:szCs w:val="24"/>
              </w:rPr>
              <w:t>2 roky</w:t>
            </w:r>
          </w:p>
        </w:tc>
      </w:tr>
      <w:tr w:rsidR="000143A2" w:rsidTr="0033764E">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Vyučovací jazyk</w:t>
            </w:r>
          </w:p>
        </w:tc>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anglický jazyk</w:t>
            </w:r>
          </w:p>
        </w:tc>
      </w:tr>
      <w:tr w:rsidR="000143A2" w:rsidTr="0033764E">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Iné</w:t>
            </w:r>
          </w:p>
        </w:tc>
        <w:tc>
          <w:tcPr>
            <w:tcW w:w="4606" w:type="dxa"/>
            <w:tcBorders>
              <w:top w:val="single" w:sz="12" w:space="0" w:color="auto"/>
              <w:left w:val="single" w:sz="12" w:space="0" w:color="auto"/>
              <w:bottom w:val="single" w:sz="4" w:space="0" w:color="000000"/>
              <w:right w:val="single" w:sz="12" w:space="0" w:color="auto"/>
            </w:tcBorders>
          </w:tcPr>
          <w:p w:rsidR="000143A2" w:rsidRDefault="000143A2" w:rsidP="0033764E">
            <w:pPr>
              <w:pStyle w:val="Citcia1"/>
              <w:rPr>
                <w:rFonts w:cs="Arial"/>
                <w:b/>
                <w:sz w:val="24"/>
                <w:szCs w:val="24"/>
              </w:rPr>
            </w:pPr>
            <w:r>
              <w:rPr>
                <w:rFonts w:cs="Arial"/>
                <w:b/>
                <w:sz w:val="24"/>
                <w:szCs w:val="24"/>
              </w:rPr>
              <w:t>súkromná škola</w:t>
            </w:r>
          </w:p>
        </w:tc>
      </w:tr>
    </w:tbl>
    <w:p w:rsidR="00AC0DBA" w:rsidRDefault="00AC0DBA">
      <w:pPr>
        <w:spacing w:after="0" w:line="200" w:lineRule="exact"/>
        <w:rPr>
          <w:sz w:val="20"/>
          <w:szCs w:val="20"/>
        </w:rPr>
      </w:pPr>
    </w:p>
    <w:p w:rsidR="000A1D60" w:rsidRDefault="000143A2" w:rsidP="000143A2">
      <w:pPr>
        <w:spacing w:before="63" w:after="0" w:line="275" w:lineRule="auto"/>
        <w:ind w:right="3522"/>
        <w:rPr>
          <w:rFonts w:ascii="Arial" w:eastAsia="Arial" w:hAnsi="Arial" w:cs="Arial"/>
          <w:b/>
          <w:bCs/>
          <w:sz w:val="36"/>
          <w:szCs w:val="36"/>
        </w:rPr>
      </w:pPr>
      <w:proofErr w:type="spellStart"/>
      <w:r>
        <w:rPr>
          <w:rFonts w:ascii="Arial" w:eastAsia="Arial" w:hAnsi="Arial" w:cs="Arial"/>
          <w:b/>
          <w:bCs/>
          <w:sz w:val="36"/>
          <w:szCs w:val="36"/>
        </w:rPr>
        <w:t>Sylaby</w:t>
      </w:r>
      <w:proofErr w:type="spellEnd"/>
      <w:r>
        <w:rPr>
          <w:rFonts w:ascii="Arial" w:eastAsia="Arial" w:hAnsi="Arial" w:cs="Arial"/>
          <w:b/>
          <w:bCs/>
          <w:sz w:val="36"/>
          <w:szCs w:val="36"/>
        </w:rPr>
        <w:t xml:space="preserve"> </w:t>
      </w:r>
      <w:r w:rsidR="00A15B72">
        <w:rPr>
          <w:rFonts w:ascii="Arial" w:eastAsia="Arial" w:hAnsi="Arial" w:cs="Arial"/>
          <w:b/>
          <w:bCs/>
          <w:sz w:val="36"/>
          <w:szCs w:val="36"/>
        </w:rPr>
        <w:t xml:space="preserve">pre </w:t>
      </w:r>
      <w:proofErr w:type="spellStart"/>
      <w:r w:rsidR="00A15B72">
        <w:rPr>
          <w:rFonts w:ascii="Arial" w:eastAsia="Arial" w:hAnsi="Arial" w:cs="Arial"/>
          <w:b/>
          <w:bCs/>
          <w:sz w:val="36"/>
          <w:szCs w:val="36"/>
        </w:rPr>
        <w:t>maturitnú</w:t>
      </w:r>
      <w:proofErr w:type="spellEnd"/>
      <w:r w:rsidR="00A15B72">
        <w:rPr>
          <w:rFonts w:ascii="Arial" w:eastAsia="Arial" w:hAnsi="Arial" w:cs="Arial"/>
          <w:b/>
          <w:bCs/>
          <w:sz w:val="36"/>
          <w:szCs w:val="36"/>
        </w:rPr>
        <w:t xml:space="preserve"> </w:t>
      </w:r>
      <w:proofErr w:type="spellStart"/>
      <w:r w:rsidR="00A15B72">
        <w:rPr>
          <w:rFonts w:ascii="Arial" w:eastAsia="Arial" w:hAnsi="Arial" w:cs="Arial"/>
          <w:b/>
          <w:bCs/>
          <w:sz w:val="36"/>
          <w:szCs w:val="36"/>
        </w:rPr>
        <w:t>skúšku</w:t>
      </w:r>
      <w:proofErr w:type="spellEnd"/>
      <w:r w:rsidR="00A15B72">
        <w:rPr>
          <w:rFonts w:ascii="Arial" w:eastAsia="Arial" w:hAnsi="Arial" w:cs="Arial"/>
          <w:b/>
          <w:bCs/>
          <w:sz w:val="36"/>
          <w:szCs w:val="36"/>
        </w:rPr>
        <w:t xml:space="preserve"> 2020</w:t>
      </w:r>
      <w:r w:rsidR="00464DF3">
        <w:rPr>
          <w:rFonts w:ascii="Arial" w:eastAsia="Arial" w:hAnsi="Arial" w:cs="Arial"/>
          <w:b/>
          <w:bCs/>
          <w:sz w:val="36"/>
          <w:szCs w:val="36"/>
        </w:rPr>
        <w:t>/2021</w:t>
      </w:r>
    </w:p>
    <w:p w:rsidR="00AC0DBA" w:rsidRDefault="000143A2" w:rsidP="000143A2">
      <w:pPr>
        <w:spacing w:before="63" w:after="0" w:line="275" w:lineRule="auto"/>
        <w:ind w:right="3522"/>
        <w:rPr>
          <w:sz w:val="20"/>
          <w:szCs w:val="20"/>
        </w:rPr>
      </w:pPr>
      <w:r>
        <w:rPr>
          <w:rFonts w:ascii="Arial" w:eastAsia="Arial" w:hAnsi="Arial" w:cs="Arial"/>
          <w:b/>
          <w:bCs/>
          <w:sz w:val="36"/>
          <w:szCs w:val="36"/>
        </w:rPr>
        <w:t xml:space="preserve">z </w:t>
      </w:r>
      <w:proofErr w:type="spellStart"/>
      <w:r>
        <w:rPr>
          <w:rFonts w:ascii="Arial" w:eastAsia="Arial" w:hAnsi="Arial" w:cs="Arial"/>
          <w:b/>
          <w:bCs/>
          <w:sz w:val="36"/>
          <w:szCs w:val="36"/>
        </w:rPr>
        <w:t>ekonomiky</w:t>
      </w:r>
      <w:proofErr w:type="spellEnd"/>
    </w:p>
    <w:p w:rsidR="00AC0DBA" w:rsidRDefault="00AC0DBA">
      <w:pPr>
        <w:spacing w:before="4" w:after="0" w:line="200" w:lineRule="exact"/>
        <w:rPr>
          <w:sz w:val="20"/>
          <w:szCs w:val="20"/>
        </w:rPr>
      </w:pPr>
    </w:p>
    <w:p w:rsidR="00AC0DBA" w:rsidRDefault="00AC0DBA">
      <w:pPr>
        <w:spacing w:before="11" w:after="0" w:line="200" w:lineRule="exact"/>
        <w:rPr>
          <w:sz w:val="20"/>
          <w:szCs w:val="20"/>
        </w:rPr>
      </w:pPr>
    </w:p>
    <w:p w:rsidR="00AC0DBA" w:rsidRPr="00464DF3" w:rsidRDefault="00AB7799" w:rsidP="00464DF3">
      <w:pPr>
        <w:pStyle w:val="ListParagraph"/>
        <w:numPr>
          <w:ilvl w:val="0"/>
          <w:numId w:val="1"/>
        </w:numPr>
        <w:spacing w:before="25" w:after="0" w:line="240" w:lineRule="auto"/>
        <w:ind w:right="-20"/>
        <w:rPr>
          <w:rFonts w:ascii="Arial" w:eastAsia="Arial" w:hAnsi="Arial" w:cs="Arial"/>
          <w:sz w:val="24"/>
          <w:szCs w:val="24"/>
        </w:rPr>
      </w:pPr>
      <w:proofErr w:type="gramStart"/>
      <w:r w:rsidRPr="00464DF3">
        <w:rPr>
          <w:rFonts w:ascii="Arial" w:eastAsia="Arial" w:hAnsi="Arial" w:cs="Arial"/>
          <w:b/>
          <w:bCs/>
          <w:spacing w:val="-1"/>
          <w:sz w:val="24"/>
          <w:szCs w:val="24"/>
        </w:rPr>
        <w:t>C</w:t>
      </w:r>
      <w:r w:rsidRPr="00464DF3">
        <w:rPr>
          <w:rFonts w:ascii="Arial" w:eastAsia="Arial" w:hAnsi="Arial" w:cs="Arial"/>
          <w:b/>
          <w:bCs/>
          <w:spacing w:val="1"/>
          <w:sz w:val="24"/>
          <w:szCs w:val="24"/>
        </w:rPr>
        <w:t>IE</w:t>
      </w:r>
      <w:r w:rsidRPr="00464DF3">
        <w:rPr>
          <w:rFonts w:ascii="Arial" w:eastAsia="Arial" w:hAnsi="Arial" w:cs="Arial"/>
          <w:b/>
          <w:bCs/>
          <w:sz w:val="24"/>
          <w:szCs w:val="24"/>
        </w:rPr>
        <w:t>Ľ</w:t>
      </w:r>
      <w:r w:rsidR="00464DF3" w:rsidRPr="00464DF3">
        <w:rPr>
          <w:rFonts w:ascii="Arial" w:eastAsia="Arial" w:hAnsi="Arial" w:cs="Arial"/>
          <w:b/>
          <w:bCs/>
          <w:sz w:val="24"/>
          <w:szCs w:val="24"/>
        </w:rPr>
        <w:t xml:space="preserve"> </w:t>
      </w:r>
      <w:r w:rsidR="00F82152" w:rsidRPr="00464DF3">
        <w:rPr>
          <w:rFonts w:ascii="Arial" w:eastAsia="Arial" w:hAnsi="Arial" w:cs="Arial"/>
          <w:b/>
          <w:bCs/>
          <w:sz w:val="24"/>
          <w:szCs w:val="24"/>
        </w:rPr>
        <w:t xml:space="preserve"> </w:t>
      </w:r>
      <w:r w:rsidRPr="00464DF3">
        <w:rPr>
          <w:rFonts w:ascii="Arial" w:eastAsia="Arial" w:hAnsi="Arial" w:cs="Arial"/>
          <w:b/>
          <w:bCs/>
          <w:spacing w:val="6"/>
          <w:sz w:val="24"/>
          <w:szCs w:val="24"/>
        </w:rPr>
        <w:t>M</w:t>
      </w:r>
      <w:r w:rsidRPr="00464DF3">
        <w:rPr>
          <w:rFonts w:ascii="Arial" w:eastAsia="Arial" w:hAnsi="Arial" w:cs="Arial"/>
          <w:b/>
          <w:bCs/>
          <w:spacing w:val="-8"/>
          <w:sz w:val="24"/>
          <w:szCs w:val="24"/>
        </w:rPr>
        <w:t>A</w:t>
      </w:r>
      <w:r w:rsidRPr="00464DF3">
        <w:rPr>
          <w:rFonts w:ascii="Arial" w:eastAsia="Arial" w:hAnsi="Arial" w:cs="Arial"/>
          <w:b/>
          <w:bCs/>
          <w:spacing w:val="-1"/>
          <w:sz w:val="24"/>
          <w:szCs w:val="24"/>
        </w:rPr>
        <w:t>TUR</w:t>
      </w:r>
      <w:r w:rsidRPr="00464DF3">
        <w:rPr>
          <w:rFonts w:ascii="Arial" w:eastAsia="Arial" w:hAnsi="Arial" w:cs="Arial"/>
          <w:b/>
          <w:bCs/>
          <w:spacing w:val="1"/>
          <w:sz w:val="24"/>
          <w:szCs w:val="24"/>
        </w:rPr>
        <w:t>I</w:t>
      </w:r>
      <w:r w:rsidRPr="00464DF3">
        <w:rPr>
          <w:rFonts w:ascii="Arial" w:eastAsia="Arial" w:hAnsi="Arial" w:cs="Arial"/>
          <w:b/>
          <w:bCs/>
          <w:spacing w:val="-1"/>
          <w:sz w:val="24"/>
          <w:szCs w:val="24"/>
        </w:rPr>
        <w:t>TN</w:t>
      </w:r>
      <w:r w:rsidRPr="00464DF3">
        <w:rPr>
          <w:rFonts w:ascii="Arial" w:eastAsia="Arial" w:hAnsi="Arial" w:cs="Arial"/>
          <w:b/>
          <w:bCs/>
          <w:spacing w:val="2"/>
          <w:sz w:val="24"/>
          <w:szCs w:val="24"/>
        </w:rPr>
        <w:t>E</w:t>
      </w:r>
      <w:r w:rsidRPr="00464DF3">
        <w:rPr>
          <w:rFonts w:ascii="Arial" w:eastAsia="Arial" w:hAnsi="Arial" w:cs="Arial"/>
          <w:b/>
          <w:bCs/>
          <w:sz w:val="24"/>
          <w:szCs w:val="24"/>
        </w:rPr>
        <w:t>J</w:t>
      </w:r>
      <w:proofErr w:type="gramEnd"/>
      <w:r w:rsidR="00F82152" w:rsidRPr="00464DF3">
        <w:rPr>
          <w:rFonts w:ascii="Arial" w:eastAsia="Arial" w:hAnsi="Arial" w:cs="Arial"/>
          <w:b/>
          <w:bCs/>
          <w:sz w:val="24"/>
          <w:szCs w:val="24"/>
        </w:rPr>
        <w:t xml:space="preserve"> </w:t>
      </w:r>
      <w:r w:rsidRPr="00464DF3">
        <w:rPr>
          <w:rFonts w:ascii="Arial" w:eastAsia="Arial" w:hAnsi="Arial" w:cs="Arial"/>
          <w:b/>
          <w:bCs/>
          <w:sz w:val="24"/>
          <w:szCs w:val="24"/>
        </w:rPr>
        <w:t>SK</w:t>
      </w:r>
      <w:r w:rsidRPr="00464DF3">
        <w:rPr>
          <w:rFonts w:ascii="Arial" w:eastAsia="Arial" w:hAnsi="Arial" w:cs="Arial"/>
          <w:b/>
          <w:bCs/>
          <w:spacing w:val="-1"/>
          <w:sz w:val="24"/>
          <w:szCs w:val="24"/>
        </w:rPr>
        <w:t>Ú</w:t>
      </w:r>
      <w:r w:rsidRPr="00464DF3">
        <w:rPr>
          <w:rFonts w:ascii="Arial" w:eastAsia="Arial" w:hAnsi="Arial" w:cs="Arial"/>
          <w:b/>
          <w:bCs/>
          <w:sz w:val="24"/>
          <w:szCs w:val="24"/>
        </w:rPr>
        <w:t>Š</w:t>
      </w:r>
      <w:r w:rsidRPr="00464DF3">
        <w:rPr>
          <w:rFonts w:ascii="Arial" w:eastAsia="Arial" w:hAnsi="Arial" w:cs="Arial"/>
          <w:b/>
          <w:bCs/>
          <w:spacing w:val="-1"/>
          <w:sz w:val="24"/>
          <w:szCs w:val="24"/>
        </w:rPr>
        <w:t>KY</w:t>
      </w:r>
    </w:p>
    <w:p w:rsidR="00AC0DBA" w:rsidRDefault="00AC0DBA">
      <w:pPr>
        <w:spacing w:before="2" w:after="0" w:line="180" w:lineRule="exact"/>
        <w:rPr>
          <w:sz w:val="18"/>
          <w:szCs w:val="18"/>
        </w:rPr>
      </w:pPr>
    </w:p>
    <w:p w:rsidR="00AC0DBA" w:rsidRDefault="00AB7799" w:rsidP="00E35698">
      <w:pPr>
        <w:spacing w:after="0" w:line="238" w:lineRule="auto"/>
        <w:ind w:left="117" w:right="45" w:firstLine="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Ek</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ko</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ľ</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ý</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tný</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t</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w:t>
      </w:r>
      <w:proofErr w:type="spellEnd"/>
      <w:r w:rsidR="00E35698">
        <w:rPr>
          <w:rFonts w:ascii="Times New Roman" w:eastAsia="Times New Roman" w:hAnsi="Times New Roman" w:cs="Times New Roman"/>
          <w:sz w:val="24"/>
          <w:szCs w:val="24"/>
        </w:rPr>
        <w:t xml:space="preserve"> </w:t>
      </w:r>
      <w:proofErr w:type="spellStart"/>
      <w:r w:rsidR="00A71441">
        <w:rPr>
          <w:rFonts w:ascii="Times New Roman" w:eastAsia="Times New Roman" w:hAnsi="Times New Roman" w:cs="Times New Roman"/>
          <w:spacing w:val="-15"/>
          <w:sz w:val="24"/>
          <w:szCs w:val="24"/>
        </w:rPr>
        <w:t>ž</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kom</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ť</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po</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bné</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do</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st</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ru</w:t>
      </w:r>
      <w:r>
        <w:rPr>
          <w:rFonts w:ascii="Times New Roman" w:eastAsia="Times New Roman" w:hAnsi="Times New Roman" w:cs="Times New Roman"/>
          <w:spacing w:val="-4"/>
          <w:sz w:val="24"/>
          <w:szCs w:val="24"/>
        </w:rPr>
        <w:t>č</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proofErr w:type="spellEnd"/>
      <w:r w:rsidR="00E356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proofErr w:type="spellStart"/>
      <w:proofErr w:type="gramStart"/>
      <w:r>
        <w:rPr>
          <w:rFonts w:ascii="Times New Roman" w:eastAsia="Times New Roman" w:hAnsi="Times New Roman" w:cs="Times New Roman"/>
          <w:sz w:val="24"/>
          <w:szCs w:val="24"/>
        </w:rPr>
        <w:t>spôsob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i,pomocou</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ý</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ískajú</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kladnú</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ient</w:t>
      </w:r>
      <w:r>
        <w:rPr>
          <w:rFonts w:ascii="Times New Roman" w:eastAsia="Times New Roman" w:hAnsi="Times New Roman" w:cs="Times New Roman"/>
          <w:spacing w:val="-1"/>
          <w:sz w:val="24"/>
          <w:szCs w:val="24"/>
        </w:rPr>
        <w:t>ác</w:t>
      </w:r>
      <w:r>
        <w:rPr>
          <w:rFonts w:ascii="Times New Roman" w:eastAsia="Times New Roman" w:hAnsi="Times New Roman" w:cs="Times New Roman"/>
          <w:sz w:val="24"/>
          <w:szCs w:val="24"/>
        </w:rPr>
        <w:t>iu</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w:t>
      </w:r>
      <w:proofErr w:type="spellEnd"/>
      <w:r w:rsidR="00E356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ní</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ho</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tému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č</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Z</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ň</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ud</w:t>
      </w:r>
      <w:r>
        <w:rPr>
          <w:rFonts w:ascii="Times New Roman" w:eastAsia="Times New Roman" w:hAnsi="Times New Roman" w:cs="Times New Roman"/>
          <w:sz w:val="24"/>
          <w:szCs w:val="24"/>
        </w:rPr>
        <w:t>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ní</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á</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ťso</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á</w:t>
      </w:r>
      <w:r>
        <w:rPr>
          <w:rFonts w:ascii="Times New Roman" w:eastAsia="Times New Roman" w:hAnsi="Times New Roman" w:cs="Times New Roman"/>
          <w:spacing w:val="-2"/>
          <w:sz w:val="24"/>
          <w:szCs w:val="24"/>
        </w:rPr>
        <w:t>kl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7"/>
          <w:sz w:val="24"/>
          <w:szCs w:val="24"/>
        </w:rPr>
        <w:t>ý</w:t>
      </w:r>
      <w:r>
        <w:rPr>
          <w:rFonts w:ascii="Times New Roman" w:eastAsia="Times New Roman" w:hAnsi="Times New Roman" w:cs="Times New Roman"/>
          <w:sz w:val="24"/>
          <w:szCs w:val="24"/>
        </w:rPr>
        <w:t>mi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om</w:t>
      </w:r>
      <w:r>
        <w:rPr>
          <w:rFonts w:ascii="Times New Roman" w:eastAsia="Times New Roman" w:hAnsi="Times New Roman" w:cs="Times New Roman"/>
          <w:sz w:val="24"/>
          <w:szCs w:val="24"/>
        </w:rPr>
        <w:t>ick</w:t>
      </w:r>
      <w:r>
        <w:rPr>
          <w:rFonts w:ascii="Times New Roman" w:eastAsia="Times New Roman" w:hAnsi="Times New Roman" w:cs="Times New Roman"/>
          <w:spacing w:val="-8"/>
          <w:sz w:val="24"/>
          <w:szCs w:val="24"/>
        </w:rPr>
        <w:t>ý</w:t>
      </w:r>
      <w:r>
        <w:rPr>
          <w:rFonts w:ascii="Times New Roman" w:eastAsia="Times New Roman" w:hAnsi="Times New Roman" w:cs="Times New Roman"/>
          <w:sz w:val="24"/>
          <w:szCs w:val="24"/>
        </w:rPr>
        <w:t>mi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ó</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javmi,s</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7"/>
          <w:sz w:val="24"/>
          <w:szCs w:val="24"/>
        </w:rPr>
        <w:t>ý</w:t>
      </w:r>
      <w:r>
        <w:rPr>
          <w:rFonts w:ascii="Times New Roman" w:eastAsia="Times New Roman" w:hAnsi="Times New Roman" w:cs="Times New Roman"/>
          <w:sz w:val="24"/>
          <w:szCs w:val="24"/>
        </w:rPr>
        <w:t>mi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dú</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táv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ť</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sidR="00A71441">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dod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nnom</w:t>
      </w:r>
      <w:proofErr w:type="spellEnd"/>
      <w:r w:rsidR="00A15B72">
        <w:rPr>
          <w:rFonts w:ascii="Times New Roman" w:eastAsia="Times New Roman" w:hAnsi="Times New Roman" w:cs="Times New Roman"/>
          <w:sz w:val="24"/>
          <w:szCs w:val="24"/>
        </w:rPr>
        <w:t xml:space="preserve"> </w:t>
      </w:r>
      <w:proofErr w:type="spellStart"/>
      <w:r w:rsidR="00A71441">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ivo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proofErr w:type="spellEnd"/>
      <w:r>
        <w:rPr>
          <w:rFonts w:ascii="Times New Roman" w:eastAsia="Times New Roman" w:hAnsi="Times New Roman" w:cs="Times New Roman"/>
          <w:sz w:val="24"/>
          <w:szCs w:val="24"/>
        </w:rPr>
        <w:t>.</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v</w:t>
      </w:r>
      <w:r>
        <w:rPr>
          <w:rFonts w:ascii="Times New Roman" w:eastAsia="Times New Roman" w:hAnsi="Times New Roman" w:cs="Times New Roman"/>
          <w:spacing w:val="-5"/>
          <w:sz w:val="24"/>
          <w:szCs w:val="24"/>
        </w:rPr>
        <w:t>ý</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mnú</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úlohu</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ípr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y</w:t>
      </w:r>
      <w:proofErr w:type="spellEnd"/>
      <w:r>
        <w:rPr>
          <w:rFonts w:ascii="Times New Roman" w:eastAsia="Times New Roman" w:hAnsi="Times New Roman" w:cs="Times New Roman"/>
          <w:sz w:val="24"/>
          <w:szCs w:val="24"/>
        </w:rPr>
        <w:t xml:space="preserve"> </w:t>
      </w:r>
      <w:proofErr w:type="spellStart"/>
      <w:r w:rsidR="00A71441">
        <w:rPr>
          <w:rFonts w:ascii="Times New Roman" w:eastAsia="Times New Roman" w:hAnsi="Times New Roman" w:cs="Times New Roman"/>
          <w:sz w:val="24"/>
          <w:szCs w:val="24"/>
        </w:rPr>
        <w:t>ž</w:t>
      </w:r>
      <w:r>
        <w:rPr>
          <w:rFonts w:ascii="Times New Roman" w:eastAsia="Times New Roman" w:hAnsi="Times New Roman" w:cs="Times New Roman"/>
          <w:sz w:val="24"/>
          <w:szCs w:val="24"/>
        </w:rPr>
        <w:t>iaka</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ískanie</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5"/>
          <w:sz w:val="24"/>
          <w:szCs w:val="24"/>
        </w:rPr>
        <w:t>ý</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roofErr w:type="spellEnd"/>
      <w:r w:rsidR="00A15B72">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proofErr w:type="spellEnd"/>
      <w:proofErr w:type="gram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rč</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ý</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h</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č</w:t>
      </w:r>
      <w:r>
        <w:rPr>
          <w:rFonts w:ascii="Times New Roman" w:eastAsia="Times New Roman" w:hAnsi="Times New Roman" w:cs="Times New Roman"/>
          <w:sz w:val="24"/>
          <w:szCs w:val="24"/>
        </w:rPr>
        <w:t>ností</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postojov</w:t>
      </w:r>
      <w:proofErr w:type="spellEnd"/>
      <w:r>
        <w:rPr>
          <w:rFonts w:ascii="Times New Roman" w:eastAsia="Times New Roman" w:hAnsi="Times New Roman" w:cs="Times New Roman"/>
          <w:sz w:val="24"/>
          <w:szCs w:val="24"/>
        </w:rPr>
        <w:t>,</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k</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é</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ý</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jú</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ho</w:t>
      </w:r>
      <w:proofErr w:type="spellEnd"/>
      <w:r w:rsidR="00A15B72">
        <w:rPr>
          <w:rFonts w:ascii="Times New Roman" w:eastAsia="Times New Roman" w:hAnsi="Times New Roman" w:cs="Times New Roman"/>
          <w:sz w:val="24"/>
          <w:szCs w:val="24"/>
        </w:rPr>
        <w:t xml:space="preserve"> </w:t>
      </w:r>
      <w:proofErr w:type="spellStart"/>
      <w:r w:rsidR="00A71441">
        <w:rPr>
          <w:rFonts w:ascii="Times New Roman" w:eastAsia="Times New Roman" w:hAnsi="Times New Roman" w:cs="Times New Roman"/>
          <w:spacing w:val="5"/>
          <w:sz w:val="24"/>
          <w:szCs w:val="24"/>
        </w:rPr>
        <w:t>ž</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vota</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spolo</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nosti</w:t>
      </w:r>
      <w:proofErr w:type="spellEnd"/>
      <w:r w:rsidR="00A15B72">
        <w:rPr>
          <w:rFonts w:ascii="Times New Roman" w:eastAsia="Times New Roman" w:hAnsi="Times New Roman" w:cs="Times New Roman"/>
          <w:sz w:val="24"/>
          <w:szCs w:val="24"/>
        </w:rPr>
        <w:t xml:space="preserve"> </w:t>
      </w:r>
      <w:proofErr w:type="spellStart"/>
      <w:r w:rsidR="00A15B72">
        <w:rPr>
          <w:rFonts w:ascii="Times New Roman" w:eastAsia="Times New Roman" w:hAnsi="Times New Roman" w:cs="Times New Roman"/>
          <w:sz w:val="24"/>
          <w:szCs w:val="24"/>
        </w:rPr>
        <w:t>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sidR="00A71441">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dod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ho</w:t>
      </w:r>
      <w:proofErr w:type="spellEnd"/>
      <w:r w:rsidR="00A15B72">
        <w:rPr>
          <w:rFonts w:ascii="Times New Roman" w:eastAsia="Times New Roman" w:hAnsi="Times New Roman" w:cs="Times New Roman"/>
          <w:sz w:val="24"/>
          <w:szCs w:val="24"/>
        </w:rPr>
        <w:t xml:space="preserve">  </w:t>
      </w:r>
      <w:proofErr w:type="spellStart"/>
      <w:r w:rsidR="00A71441">
        <w:rPr>
          <w:rFonts w:ascii="Times New Roman" w:eastAsia="Times New Roman" w:hAnsi="Times New Roman" w:cs="Times New Roman"/>
          <w:spacing w:val="5"/>
          <w:sz w:val="24"/>
          <w:szCs w:val="24"/>
        </w:rPr>
        <w:t>ž</w:t>
      </w:r>
      <w:r>
        <w:rPr>
          <w:rFonts w:ascii="Times New Roman" w:eastAsia="Times New Roman" w:hAnsi="Times New Roman" w:cs="Times New Roman"/>
          <w:sz w:val="24"/>
          <w:szCs w:val="24"/>
        </w:rPr>
        <w:t>ivo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proofErr w:type="spellEnd"/>
      <w:r w:rsidR="009A28BA">
        <w:rPr>
          <w:rFonts w:ascii="Times New Roman" w:eastAsia="Times New Roman" w:hAnsi="Times New Roman" w:cs="Times New Roman"/>
          <w:sz w:val="24"/>
          <w:szCs w:val="24"/>
        </w:rPr>
        <w:t xml:space="preserve"> </w:t>
      </w:r>
      <w:bookmarkStart w:id="0" w:name="_GoBack"/>
      <w:bookmarkEnd w:id="0"/>
      <w:proofErr w:type="spellStart"/>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ískali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č</w:t>
      </w:r>
      <w:r>
        <w:rPr>
          <w:rFonts w:ascii="Times New Roman" w:eastAsia="Times New Roman" w:hAnsi="Times New Roman" w:cs="Times New Roman"/>
          <w:sz w:val="24"/>
          <w:szCs w:val="24"/>
        </w:rPr>
        <w:t>nosti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né</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pacing w:val="2"/>
          <w:sz w:val="24"/>
          <w:szCs w:val="24"/>
        </w:rPr>
        <w:t>v</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w:t>
      </w:r>
      <w:r w:rsidR="00A71441">
        <w:rPr>
          <w:rFonts w:ascii="Times New Roman" w:eastAsia="Times New Roman" w:hAnsi="Times New Roman" w:cs="Times New Roman"/>
          <w:sz w:val="24"/>
          <w:szCs w:val="24"/>
        </w:rPr>
        <w:t>ž</w:t>
      </w:r>
      <w:r>
        <w:rPr>
          <w:rFonts w:ascii="Times New Roman" w:eastAsia="Times New Roman" w:hAnsi="Times New Roman" w:cs="Times New Roman"/>
          <w:sz w:val="24"/>
          <w:szCs w:val="24"/>
        </w:rPr>
        <w:t>ívaním</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5"/>
          <w:sz w:val="24"/>
          <w:szCs w:val="24"/>
        </w:rPr>
        <w:t>ý</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teľov</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rá</w:t>
      </w:r>
      <w:r>
        <w:rPr>
          <w:rFonts w:ascii="Times New Roman" w:eastAsia="Times New Roman" w:hAnsi="Times New Roman" w:cs="Times New Roman"/>
          <w:sz w:val="24"/>
          <w:szCs w:val="24"/>
        </w:rPr>
        <w:t>v</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iem</w:t>
      </w:r>
      <w:proofErr w:type="spellEnd"/>
      <w:r>
        <w:rPr>
          <w:rFonts w:ascii="Times New Roman" w:eastAsia="Times New Roman" w:hAnsi="Times New Roman" w:cs="Times New Roman"/>
          <w:sz w:val="24"/>
          <w:szCs w:val="24"/>
        </w:rPr>
        <w:t>.</w:t>
      </w:r>
    </w:p>
    <w:p w:rsidR="00A15B72" w:rsidRDefault="00A15B72" w:rsidP="00E35698">
      <w:pPr>
        <w:spacing w:after="0" w:line="238" w:lineRule="auto"/>
        <w:ind w:left="117" w:right="45" w:firstLine="360"/>
        <w:rPr>
          <w:rFonts w:ascii="Times New Roman" w:eastAsia="Times New Roman" w:hAnsi="Times New Roman" w:cs="Times New Roman"/>
          <w:sz w:val="24"/>
          <w:szCs w:val="24"/>
        </w:rPr>
      </w:pPr>
    </w:p>
    <w:p w:rsidR="00AC0DBA" w:rsidRPr="00A15B72" w:rsidRDefault="00AB7799">
      <w:pPr>
        <w:spacing w:after="0" w:line="274" w:lineRule="exact"/>
        <w:ind w:left="477" w:right="-20"/>
        <w:rPr>
          <w:rFonts w:ascii="Times New Roman" w:eastAsia="Times New Roman" w:hAnsi="Times New Roman" w:cs="Times New Roman"/>
          <w:sz w:val="24"/>
          <w:szCs w:val="24"/>
          <w:u w:val="single"/>
        </w:rPr>
      </w:pPr>
      <w:r w:rsidRPr="00A15B72">
        <w:rPr>
          <w:rFonts w:ascii="Times New Roman" w:eastAsia="Times New Roman" w:hAnsi="Times New Roman" w:cs="Times New Roman"/>
          <w:sz w:val="24"/>
          <w:szCs w:val="24"/>
          <w:u w:val="single"/>
        </w:rPr>
        <w:t xml:space="preserve">V </w:t>
      </w:r>
      <w:proofErr w:type="spellStart"/>
      <w:r w:rsidRPr="00A15B72">
        <w:rPr>
          <w:rFonts w:ascii="Times New Roman" w:eastAsia="Times New Roman" w:hAnsi="Times New Roman" w:cs="Times New Roman"/>
          <w:sz w:val="24"/>
          <w:szCs w:val="24"/>
          <w:u w:val="single"/>
        </w:rPr>
        <w:t>súlade</w:t>
      </w:r>
      <w:proofErr w:type="spellEnd"/>
      <w:r w:rsidR="00A15B72" w:rsidRPr="00A15B72">
        <w:rPr>
          <w:rFonts w:ascii="Times New Roman" w:eastAsia="Times New Roman" w:hAnsi="Times New Roman" w:cs="Times New Roman"/>
          <w:sz w:val="24"/>
          <w:szCs w:val="24"/>
          <w:u w:val="single"/>
        </w:rPr>
        <w:t xml:space="preserve"> </w:t>
      </w:r>
      <w:r w:rsidRPr="00A15B72">
        <w:rPr>
          <w:rFonts w:ascii="Times New Roman" w:eastAsia="Times New Roman" w:hAnsi="Times New Roman" w:cs="Times New Roman"/>
          <w:sz w:val="24"/>
          <w:szCs w:val="24"/>
          <w:u w:val="single"/>
        </w:rPr>
        <w:t xml:space="preserve">so </w:t>
      </w:r>
      <w:proofErr w:type="spellStart"/>
      <w:proofErr w:type="gramStart"/>
      <w:r w:rsidRPr="00A15B72">
        <w:rPr>
          <w:rFonts w:ascii="Times New Roman" w:eastAsia="Times New Roman" w:hAnsi="Times New Roman" w:cs="Times New Roman"/>
          <w:spacing w:val="1"/>
          <w:sz w:val="24"/>
          <w:szCs w:val="24"/>
          <w:u w:val="single"/>
        </w:rPr>
        <w:t>z</w:t>
      </w:r>
      <w:r w:rsidRPr="00A15B72">
        <w:rPr>
          <w:rFonts w:ascii="Times New Roman" w:eastAsia="Times New Roman" w:hAnsi="Times New Roman" w:cs="Times New Roman"/>
          <w:spacing w:val="-1"/>
          <w:sz w:val="24"/>
          <w:szCs w:val="24"/>
          <w:u w:val="single"/>
        </w:rPr>
        <w:t>á</w:t>
      </w:r>
      <w:r w:rsidRPr="00A15B72">
        <w:rPr>
          <w:rFonts w:ascii="Times New Roman" w:eastAsia="Times New Roman" w:hAnsi="Times New Roman" w:cs="Times New Roman"/>
          <w:sz w:val="24"/>
          <w:szCs w:val="24"/>
          <w:u w:val="single"/>
        </w:rPr>
        <w:t>klad</w:t>
      </w:r>
      <w:r w:rsidRPr="00A15B72">
        <w:rPr>
          <w:rFonts w:ascii="Times New Roman" w:eastAsia="Times New Roman" w:hAnsi="Times New Roman" w:cs="Times New Roman"/>
          <w:spacing w:val="4"/>
          <w:sz w:val="24"/>
          <w:szCs w:val="24"/>
          <w:u w:val="single"/>
        </w:rPr>
        <w:t>n</w:t>
      </w:r>
      <w:r w:rsidRPr="00A15B72">
        <w:rPr>
          <w:rFonts w:ascii="Times New Roman" w:eastAsia="Times New Roman" w:hAnsi="Times New Roman" w:cs="Times New Roman"/>
          <w:spacing w:val="-7"/>
          <w:sz w:val="24"/>
          <w:szCs w:val="24"/>
          <w:u w:val="single"/>
        </w:rPr>
        <w:t>ý</w:t>
      </w:r>
      <w:r w:rsidRPr="00A15B72">
        <w:rPr>
          <w:rFonts w:ascii="Times New Roman" w:eastAsia="Times New Roman" w:hAnsi="Times New Roman" w:cs="Times New Roman"/>
          <w:sz w:val="24"/>
          <w:szCs w:val="24"/>
          <w:u w:val="single"/>
        </w:rPr>
        <w:t>m</w:t>
      </w:r>
      <w:proofErr w:type="spellEnd"/>
      <w:r w:rsidR="00A15B72" w:rsidRPr="00A15B72">
        <w:rPr>
          <w:rFonts w:ascii="Times New Roman" w:eastAsia="Times New Roman" w:hAnsi="Times New Roman" w:cs="Times New Roman"/>
          <w:sz w:val="24"/>
          <w:szCs w:val="24"/>
          <w:u w:val="single"/>
        </w:rPr>
        <w:t xml:space="preserve">  </w:t>
      </w:r>
      <w:proofErr w:type="spellStart"/>
      <w:r w:rsidRPr="00A15B72">
        <w:rPr>
          <w:rFonts w:ascii="Times New Roman" w:eastAsia="Times New Roman" w:hAnsi="Times New Roman" w:cs="Times New Roman"/>
          <w:spacing w:val="1"/>
          <w:sz w:val="24"/>
          <w:szCs w:val="24"/>
          <w:u w:val="single"/>
        </w:rPr>
        <w:t>c</w:t>
      </w:r>
      <w:r w:rsidRPr="00A15B72">
        <w:rPr>
          <w:rFonts w:ascii="Times New Roman" w:eastAsia="Times New Roman" w:hAnsi="Times New Roman" w:cs="Times New Roman"/>
          <w:sz w:val="24"/>
          <w:szCs w:val="24"/>
          <w:u w:val="single"/>
        </w:rPr>
        <w:t>ieľom</w:t>
      </w:r>
      <w:proofErr w:type="spellEnd"/>
      <w:proofErr w:type="gramEnd"/>
      <w:r w:rsidR="00A15B72" w:rsidRPr="00A15B72">
        <w:rPr>
          <w:rFonts w:ascii="Times New Roman" w:eastAsia="Times New Roman" w:hAnsi="Times New Roman" w:cs="Times New Roman"/>
          <w:sz w:val="24"/>
          <w:szCs w:val="24"/>
          <w:u w:val="single"/>
        </w:rPr>
        <w:t xml:space="preserve"> </w:t>
      </w:r>
      <w:proofErr w:type="spellStart"/>
      <w:r w:rsidRPr="00A15B72">
        <w:rPr>
          <w:rFonts w:ascii="Times New Roman" w:eastAsia="Times New Roman" w:hAnsi="Times New Roman" w:cs="Times New Roman"/>
          <w:sz w:val="24"/>
          <w:szCs w:val="24"/>
          <w:u w:val="single"/>
        </w:rPr>
        <w:t>pr</w:t>
      </w:r>
      <w:r w:rsidRPr="00A15B72">
        <w:rPr>
          <w:rFonts w:ascii="Times New Roman" w:eastAsia="Times New Roman" w:hAnsi="Times New Roman" w:cs="Times New Roman"/>
          <w:spacing w:val="-2"/>
          <w:sz w:val="24"/>
          <w:szCs w:val="24"/>
          <w:u w:val="single"/>
        </w:rPr>
        <w:t>e</w:t>
      </w:r>
      <w:r w:rsidRPr="00A15B72">
        <w:rPr>
          <w:rFonts w:ascii="Times New Roman" w:eastAsia="Times New Roman" w:hAnsi="Times New Roman" w:cs="Times New Roman"/>
          <w:sz w:val="24"/>
          <w:szCs w:val="24"/>
          <w:u w:val="single"/>
        </w:rPr>
        <w:t>dmet</w:t>
      </w:r>
      <w:proofErr w:type="spellEnd"/>
      <w:r w:rsidRPr="00A15B72">
        <w:rPr>
          <w:rFonts w:ascii="Times New Roman" w:eastAsia="Times New Roman" w:hAnsi="Times New Roman" w:cs="Times New Roman"/>
          <w:sz w:val="24"/>
          <w:szCs w:val="24"/>
          <w:u w:val="single"/>
        </w:rPr>
        <w:t xml:space="preserve"> </w:t>
      </w:r>
      <w:proofErr w:type="spellStart"/>
      <w:r w:rsidRPr="00A15B72">
        <w:rPr>
          <w:rFonts w:ascii="Times New Roman" w:eastAsia="Times New Roman" w:hAnsi="Times New Roman" w:cs="Times New Roman"/>
          <w:sz w:val="24"/>
          <w:szCs w:val="24"/>
          <w:u w:val="single"/>
        </w:rPr>
        <w:t>umo</w:t>
      </w:r>
      <w:r w:rsidR="00A15B72" w:rsidRPr="00A15B72">
        <w:rPr>
          <w:rFonts w:ascii="Times New Roman" w:eastAsia="Times New Roman" w:hAnsi="Times New Roman" w:cs="Times New Roman"/>
          <w:spacing w:val="2"/>
          <w:sz w:val="24"/>
          <w:szCs w:val="24"/>
          <w:u w:val="single"/>
        </w:rPr>
        <w:t>ž</w:t>
      </w:r>
      <w:r w:rsidRPr="00A15B72">
        <w:rPr>
          <w:rFonts w:ascii="Times New Roman" w:eastAsia="Times New Roman" w:hAnsi="Times New Roman" w:cs="Times New Roman"/>
          <w:sz w:val="24"/>
          <w:szCs w:val="24"/>
          <w:u w:val="single"/>
        </w:rPr>
        <w:t>ňuje</w:t>
      </w:r>
      <w:proofErr w:type="spellEnd"/>
      <w:r w:rsidR="00A15B72" w:rsidRPr="00A15B72">
        <w:rPr>
          <w:rFonts w:ascii="Times New Roman" w:eastAsia="Times New Roman" w:hAnsi="Times New Roman" w:cs="Times New Roman"/>
          <w:sz w:val="24"/>
          <w:szCs w:val="24"/>
          <w:u w:val="single"/>
        </w:rPr>
        <w:t xml:space="preserve"> </w:t>
      </w:r>
      <w:proofErr w:type="spellStart"/>
      <w:r w:rsidR="00A15B72" w:rsidRPr="00A15B72">
        <w:rPr>
          <w:rFonts w:ascii="Times New Roman" w:eastAsia="Times New Roman" w:hAnsi="Times New Roman" w:cs="Times New Roman"/>
          <w:spacing w:val="39"/>
          <w:sz w:val="24"/>
          <w:szCs w:val="24"/>
          <w:u w:val="single"/>
        </w:rPr>
        <w:t>ž</w:t>
      </w:r>
      <w:r w:rsidRPr="00A15B72">
        <w:rPr>
          <w:rFonts w:ascii="Times New Roman" w:eastAsia="Times New Roman" w:hAnsi="Times New Roman" w:cs="Times New Roman"/>
          <w:sz w:val="24"/>
          <w:szCs w:val="24"/>
          <w:u w:val="single"/>
        </w:rPr>
        <w:t>iakom</w:t>
      </w:r>
      <w:proofErr w:type="spellEnd"/>
      <w:r w:rsidRPr="00A15B72">
        <w:rPr>
          <w:rFonts w:ascii="Times New Roman" w:eastAsia="Times New Roman" w:hAnsi="Times New Roman" w:cs="Times New Roman"/>
          <w:sz w:val="24"/>
          <w:szCs w:val="24"/>
          <w:u w:val="single"/>
        </w:rPr>
        <w:t>:</w:t>
      </w:r>
    </w:p>
    <w:p w:rsidR="00AC0DBA" w:rsidRDefault="00AB7799">
      <w:pPr>
        <w:tabs>
          <w:tab w:val="left" w:pos="460"/>
        </w:tabs>
        <w:spacing w:before="2" w:after="0" w:line="274" w:lineRule="exact"/>
        <w:ind w:left="477" w:right="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ť</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ie</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á</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y</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j</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ú</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om</w:t>
      </w:r>
      <w:r>
        <w:rPr>
          <w:rFonts w:ascii="Times New Roman" w:eastAsia="Times New Roman" w:hAnsi="Times New Roman" w:cs="Times New Roman"/>
          <w:sz w:val="24"/>
          <w:szCs w:val="24"/>
        </w:rPr>
        <w:t>ick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j</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ú</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nii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svetov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úrovni</w:t>
      </w:r>
      <w:proofErr w:type="spellEnd"/>
      <w:r>
        <w:rPr>
          <w:rFonts w:ascii="Times New Roman" w:eastAsia="Times New Roman" w:hAnsi="Times New Roman" w:cs="Times New Roman"/>
          <w:sz w:val="24"/>
          <w:szCs w:val="24"/>
        </w:rPr>
        <w:t>,</w:t>
      </w:r>
    </w:p>
    <w:p w:rsidR="00AC0DBA" w:rsidRDefault="00AB7799">
      <w:pPr>
        <w:tabs>
          <w:tab w:val="left" w:pos="460"/>
        </w:tabs>
        <w:spacing w:after="0" w:line="274" w:lineRule="exact"/>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osvoj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ť</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rô</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ne</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proofErr w:type="spellEnd"/>
      <w:proofErr w:type="gram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y</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5"/>
          <w:sz w:val="24"/>
          <w:szCs w:val="24"/>
        </w:rPr>
        <w:t>v</w:t>
      </w:r>
      <w:r>
        <w:rPr>
          <w:rFonts w:ascii="Times New Roman" w:eastAsia="Times New Roman" w:hAnsi="Times New Roman" w:cs="Times New Roman"/>
          <w:spacing w:val="-5"/>
          <w:sz w:val="24"/>
          <w:szCs w:val="24"/>
        </w:rPr>
        <w:t>ý</w:t>
      </w:r>
      <w:r>
        <w:rPr>
          <w:rFonts w:ascii="Times New Roman" w:eastAsia="Times New Roman" w:hAnsi="Times New Roman" w:cs="Times New Roman"/>
          <w:sz w:val="24"/>
          <w:szCs w:val="24"/>
        </w:rPr>
        <w:t>rob</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é</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kto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proofErr w:type="spellEnd"/>
      <w:r>
        <w:rPr>
          <w:rFonts w:ascii="Times New Roman" w:eastAsia="Times New Roman" w:hAnsi="Times New Roman" w:cs="Times New Roman"/>
          <w:sz w:val="24"/>
          <w:szCs w:val="24"/>
        </w:rPr>
        <w:t>,</w:t>
      </w:r>
    </w:p>
    <w:p w:rsidR="00AC0DBA" w:rsidRDefault="00AB7799">
      <w:pPr>
        <w:tabs>
          <w:tab w:val="left" w:pos="460"/>
        </w:tabs>
        <w:spacing w:after="0" w:line="274" w:lineRule="exact"/>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zí</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ť</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ti</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á</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7"/>
          <w:sz w:val="24"/>
          <w:szCs w:val="24"/>
        </w:rPr>
        <w:t>ý</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má</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ik</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ia</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á</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la</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7"/>
          <w:sz w:val="24"/>
          <w:szCs w:val="24"/>
        </w:rPr>
        <w:t>ý</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í</w:t>
      </w:r>
      <w:r>
        <w:rPr>
          <w:rFonts w:ascii="Times New Roman" w:eastAsia="Times New Roman" w:hAnsi="Times New Roman" w:cs="Times New Roman"/>
          <w:spacing w:val="-2"/>
          <w:sz w:val="24"/>
          <w:szCs w:val="24"/>
        </w:rPr>
        <w:t>po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ia</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proofErr w:type="spellEnd"/>
    </w:p>
    <w:p w:rsidR="00AC0DBA" w:rsidRDefault="00AB7799">
      <w:pPr>
        <w:spacing w:after="0" w:line="274" w:lineRule="exact"/>
        <w:ind w:left="477"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5"/>
          <w:sz w:val="24"/>
          <w:szCs w:val="24"/>
        </w:rPr>
        <w:t>y</w:t>
      </w:r>
      <w:proofErr w:type="spellEnd"/>
      <w:r>
        <w:rPr>
          <w:rFonts w:ascii="Times New Roman" w:eastAsia="Times New Roman" w:hAnsi="Times New Roman" w:cs="Times New Roman"/>
          <w:sz w:val="24"/>
          <w:szCs w:val="24"/>
        </w:rPr>
        <w:t>,</w:t>
      </w:r>
    </w:p>
    <w:p w:rsidR="00AC0DBA" w:rsidRDefault="00AB7799">
      <w:pPr>
        <w:tabs>
          <w:tab w:val="left" w:pos="460"/>
        </w:tabs>
        <w:spacing w:after="0" w:line="274" w:lineRule="exact"/>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ekonomické</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št</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tu</w:t>
      </w:r>
      <w:proofErr w:type="spellEnd"/>
      <w:r>
        <w:rPr>
          <w:rFonts w:ascii="Times New Roman" w:eastAsia="Times New Roman" w:hAnsi="Times New Roman" w:cs="Times New Roman"/>
          <w:sz w:val="24"/>
          <w:szCs w:val="24"/>
        </w:rPr>
        <w:t>,</w:t>
      </w:r>
    </w:p>
    <w:p w:rsidR="00AC0DBA" w:rsidRDefault="00AB7799">
      <w:pPr>
        <w:tabs>
          <w:tab w:val="left" w:pos="460"/>
        </w:tabs>
        <w:spacing w:after="0" w:line="274" w:lineRule="exact"/>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ob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á</w:t>
      </w:r>
      <w:r>
        <w:rPr>
          <w:rFonts w:ascii="Times New Roman" w:eastAsia="Times New Roman" w:hAnsi="Times New Roman" w:cs="Times New Roman"/>
          <w:spacing w:val="-2"/>
          <w:sz w:val="24"/>
          <w:szCs w:val="24"/>
        </w:rPr>
        <w:t>mi</w:t>
      </w:r>
      <w:r>
        <w:rPr>
          <w:rFonts w:ascii="Times New Roman" w:eastAsia="Times New Roman" w:hAnsi="Times New Roman" w:cs="Times New Roman"/>
          <w:sz w:val="24"/>
          <w:szCs w:val="24"/>
        </w:rPr>
        <w:t>ťsa</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proofErr w:type="gram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ú</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ň</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í</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š</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j</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on</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ike</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ťa</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mi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á</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dn</w:t>
      </w:r>
      <w:r>
        <w:rPr>
          <w:rFonts w:ascii="Times New Roman" w:eastAsia="Times New Roman" w:hAnsi="Times New Roman" w:cs="Times New Roman"/>
          <w:spacing w:val="-1"/>
          <w:sz w:val="24"/>
          <w:szCs w:val="24"/>
        </w:rPr>
        <w:t>é</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tva</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p>
    <w:p w:rsidR="00AC0DBA" w:rsidRDefault="00AB7799">
      <w:pPr>
        <w:spacing w:after="0" w:line="240" w:lineRule="auto"/>
        <w:ind w:left="477"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svetov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5"/>
          <w:sz w:val="24"/>
          <w:szCs w:val="24"/>
        </w:rPr>
        <w:t>y</w:t>
      </w:r>
      <w:proofErr w:type="spellEnd"/>
      <w:r>
        <w:rPr>
          <w:rFonts w:ascii="Times New Roman" w:eastAsia="Times New Roman" w:hAnsi="Times New Roman" w:cs="Times New Roman"/>
          <w:sz w:val="24"/>
          <w:szCs w:val="24"/>
        </w:rPr>
        <w:t>.</w:t>
      </w:r>
    </w:p>
    <w:p w:rsidR="00AC0DBA" w:rsidRDefault="00AC0DBA">
      <w:pPr>
        <w:spacing w:before="4" w:after="0" w:line="190" w:lineRule="exact"/>
        <w:rPr>
          <w:sz w:val="19"/>
          <w:szCs w:val="19"/>
        </w:rPr>
      </w:pPr>
    </w:p>
    <w:p w:rsidR="00AC0DBA" w:rsidRDefault="00AB7799" w:rsidP="00A15B72">
      <w:pPr>
        <w:spacing w:after="0" w:line="242" w:lineRule="auto"/>
        <w:ind w:left="117" w:right="64" w:firstLine="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Cie</w:t>
      </w:r>
      <w:r>
        <w:rPr>
          <w:rFonts w:ascii="Times New Roman" w:eastAsia="Times New Roman" w:hAnsi="Times New Roman" w:cs="Times New Roman"/>
          <w:spacing w:val="1"/>
          <w:sz w:val="24"/>
          <w:szCs w:val="24"/>
        </w:rPr>
        <w:t>ľ</w:t>
      </w:r>
      <w:r>
        <w:rPr>
          <w:rFonts w:ascii="Times New Roman" w:eastAsia="Times New Roman" w:hAnsi="Times New Roman" w:cs="Times New Roman"/>
          <w:sz w:val="24"/>
          <w:szCs w:val="24"/>
        </w:rPr>
        <w:t>om</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j</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ča</w:t>
      </w:r>
      <w:r>
        <w:rPr>
          <w:rFonts w:ascii="Times New Roman" w:eastAsia="Times New Roman" w:hAnsi="Times New Roman" w:cs="Times New Roman"/>
          <w:sz w:val="24"/>
          <w:szCs w:val="24"/>
        </w:rPr>
        <w:t>sti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ritnej</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skúš</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y</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w:t>
      </w:r>
      <w:r w:rsidR="00A15B72">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riť,do</w:t>
      </w:r>
      <w:proofErr w:type="spellEnd"/>
      <w:proofErr w:type="gram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ískané</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domos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č</w:t>
      </w:r>
      <w:r>
        <w:rPr>
          <w:rFonts w:ascii="Times New Roman" w:eastAsia="Times New Roman" w:hAnsi="Times New Roman" w:cs="Times New Roman"/>
          <w:sz w:val="24"/>
          <w:szCs w:val="24"/>
        </w:rPr>
        <w:t>nosti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postoje</w:t>
      </w:r>
      <w:proofErr w:type="spellEnd"/>
      <w:r w:rsidR="00A15B72">
        <w:rPr>
          <w:rFonts w:ascii="Times New Roman" w:eastAsia="Times New Roman" w:hAnsi="Times New Roman" w:cs="Times New Roman"/>
          <w:sz w:val="24"/>
          <w:szCs w:val="24"/>
        </w:rPr>
        <w:t xml:space="preserve"> </w:t>
      </w:r>
      <w:proofErr w:type="spellStart"/>
      <w:r w:rsidR="00A71441">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iak</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odpov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ţ</w:t>
      </w:r>
      <w:r>
        <w:rPr>
          <w:rFonts w:ascii="Times New Roman" w:eastAsia="Times New Roman" w:hAnsi="Times New Roman" w:cs="Times New Roman"/>
          <w:sz w:val="24"/>
          <w:szCs w:val="24"/>
        </w:rPr>
        <w:t>iad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vk</w:t>
      </w:r>
      <w:r>
        <w:rPr>
          <w:rFonts w:ascii="Times New Roman" w:eastAsia="Times New Roman" w:hAnsi="Times New Roman" w:cs="Times New Roman"/>
          <w:spacing w:val="-1"/>
          <w:sz w:val="24"/>
          <w:szCs w:val="24"/>
        </w:rPr>
        <w:t>á</w:t>
      </w:r>
      <w:r>
        <w:rPr>
          <w:rFonts w:ascii="Times New Roman" w:eastAsia="Times New Roman" w:hAnsi="Times New Roman" w:cs="Times New Roman"/>
          <w:sz w:val="24"/>
          <w:szCs w:val="24"/>
        </w:rPr>
        <w:t>m</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ý</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osnov</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rdov</w:t>
      </w:r>
      <w:proofErr w:type="spellEnd"/>
      <w:r>
        <w:rPr>
          <w:rFonts w:ascii="Times New Roman" w:eastAsia="Times New Roman" w:hAnsi="Times New Roman" w:cs="Times New Roman"/>
          <w:sz w:val="24"/>
          <w:szCs w:val="24"/>
        </w:rPr>
        <w:t>.</w:t>
      </w:r>
    </w:p>
    <w:p w:rsidR="00AC0DBA" w:rsidRDefault="00AC0DBA">
      <w:pPr>
        <w:spacing w:before="2" w:after="0" w:line="190" w:lineRule="exact"/>
        <w:rPr>
          <w:sz w:val="19"/>
          <w:szCs w:val="19"/>
        </w:rPr>
      </w:pPr>
    </w:p>
    <w:p w:rsidR="00AC0DBA" w:rsidRPr="00464DF3" w:rsidRDefault="00AB7799" w:rsidP="00464DF3">
      <w:pPr>
        <w:pStyle w:val="ListParagraph"/>
        <w:numPr>
          <w:ilvl w:val="0"/>
          <w:numId w:val="1"/>
        </w:numPr>
        <w:spacing w:after="0" w:line="240" w:lineRule="auto"/>
        <w:ind w:right="-20"/>
        <w:rPr>
          <w:rFonts w:ascii="Arial" w:eastAsia="Arial" w:hAnsi="Arial" w:cs="Arial"/>
          <w:sz w:val="24"/>
          <w:szCs w:val="24"/>
        </w:rPr>
      </w:pPr>
      <w:r w:rsidRPr="00464DF3">
        <w:rPr>
          <w:rFonts w:ascii="Arial" w:eastAsia="Arial" w:hAnsi="Arial" w:cs="Arial"/>
          <w:b/>
          <w:bCs/>
          <w:spacing w:val="-1"/>
          <w:sz w:val="24"/>
          <w:szCs w:val="24"/>
        </w:rPr>
        <w:t>C</w:t>
      </w:r>
      <w:r w:rsidRPr="00464DF3">
        <w:rPr>
          <w:rFonts w:ascii="Arial" w:eastAsia="Arial" w:hAnsi="Arial" w:cs="Arial"/>
          <w:b/>
          <w:bCs/>
          <w:spacing w:val="1"/>
          <w:sz w:val="24"/>
          <w:szCs w:val="24"/>
        </w:rPr>
        <w:t>IE</w:t>
      </w:r>
      <w:r w:rsidRPr="00464DF3">
        <w:rPr>
          <w:rFonts w:ascii="Arial" w:eastAsia="Arial" w:hAnsi="Arial" w:cs="Arial"/>
          <w:b/>
          <w:bCs/>
          <w:spacing w:val="-1"/>
          <w:sz w:val="24"/>
          <w:szCs w:val="24"/>
        </w:rPr>
        <w:t>Ľ</w:t>
      </w:r>
      <w:r w:rsidRPr="00464DF3">
        <w:rPr>
          <w:rFonts w:ascii="Arial" w:eastAsia="Arial" w:hAnsi="Arial" w:cs="Arial"/>
          <w:b/>
          <w:bCs/>
          <w:sz w:val="24"/>
          <w:szCs w:val="24"/>
        </w:rPr>
        <w:t>OVÉ</w:t>
      </w:r>
      <w:r w:rsidR="001A7DB2" w:rsidRPr="00464DF3">
        <w:rPr>
          <w:rFonts w:ascii="Arial" w:eastAsia="Arial" w:hAnsi="Arial" w:cs="Arial"/>
          <w:b/>
          <w:bCs/>
          <w:sz w:val="24"/>
          <w:szCs w:val="24"/>
        </w:rPr>
        <w:t xml:space="preserve"> </w:t>
      </w:r>
      <w:r w:rsidRPr="00464DF3">
        <w:rPr>
          <w:rFonts w:ascii="Arial" w:eastAsia="Arial" w:hAnsi="Arial" w:cs="Arial"/>
          <w:b/>
          <w:bCs/>
          <w:sz w:val="24"/>
          <w:szCs w:val="24"/>
        </w:rPr>
        <w:t>PO</w:t>
      </w:r>
      <w:r w:rsidR="00CB3C4C" w:rsidRPr="00464DF3">
        <w:rPr>
          <w:rFonts w:ascii="Arial" w:eastAsia="Arial" w:hAnsi="Arial" w:cs="Arial"/>
          <w:b/>
          <w:bCs/>
          <w:spacing w:val="-1"/>
          <w:sz w:val="24"/>
          <w:szCs w:val="24"/>
        </w:rPr>
        <w:t>Ž</w:t>
      </w:r>
      <w:r w:rsidRPr="00464DF3">
        <w:rPr>
          <w:rFonts w:ascii="Arial" w:eastAsia="Arial" w:hAnsi="Arial" w:cs="Arial"/>
          <w:b/>
          <w:bCs/>
          <w:spacing w:val="3"/>
          <w:sz w:val="24"/>
          <w:szCs w:val="24"/>
        </w:rPr>
        <w:t>I</w:t>
      </w:r>
      <w:r w:rsidRPr="00464DF3">
        <w:rPr>
          <w:rFonts w:ascii="Arial" w:eastAsia="Arial" w:hAnsi="Arial" w:cs="Arial"/>
          <w:b/>
          <w:bCs/>
          <w:spacing w:val="-8"/>
          <w:sz w:val="24"/>
          <w:szCs w:val="24"/>
        </w:rPr>
        <w:t>A</w:t>
      </w:r>
      <w:r w:rsidRPr="00464DF3">
        <w:rPr>
          <w:rFonts w:ascii="Arial" w:eastAsia="Arial" w:hAnsi="Arial" w:cs="Arial"/>
          <w:b/>
          <w:bCs/>
          <w:spacing w:val="1"/>
          <w:sz w:val="24"/>
          <w:szCs w:val="24"/>
        </w:rPr>
        <w:t>D</w:t>
      </w:r>
      <w:r w:rsidRPr="00464DF3">
        <w:rPr>
          <w:rFonts w:ascii="Arial" w:eastAsia="Arial" w:hAnsi="Arial" w:cs="Arial"/>
          <w:b/>
          <w:bCs/>
          <w:spacing w:val="-6"/>
          <w:sz w:val="24"/>
          <w:szCs w:val="24"/>
        </w:rPr>
        <w:t>A</w:t>
      </w:r>
      <w:r w:rsidRPr="00464DF3">
        <w:rPr>
          <w:rFonts w:ascii="Arial" w:eastAsia="Arial" w:hAnsi="Arial" w:cs="Arial"/>
          <w:b/>
          <w:bCs/>
          <w:spacing w:val="2"/>
          <w:sz w:val="24"/>
          <w:szCs w:val="24"/>
        </w:rPr>
        <w:t>V</w:t>
      </w:r>
      <w:r w:rsidRPr="00464DF3">
        <w:rPr>
          <w:rFonts w:ascii="Arial" w:eastAsia="Arial" w:hAnsi="Arial" w:cs="Arial"/>
          <w:b/>
          <w:bCs/>
          <w:spacing w:val="-1"/>
          <w:sz w:val="24"/>
          <w:szCs w:val="24"/>
        </w:rPr>
        <w:t>K</w:t>
      </w:r>
      <w:r w:rsidRPr="00464DF3">
        <w:rPr>
          <w:rFonts w:ascii="Arial" w:eastAsia="Arial" w:hAnsi="Arial" w:cs="Arial"/>
          <w:b/>
          <w:bCs/>
          <w:sz w:val="24"/>
          <w:szCs w:val="24"/>
        </w:rPr>
        <w:t>Y</w:t>
      </w:r>
      <w:r w:rsidR="001A7DB2" w:rsidRPr="00464DF3">
        <w:rPr>
          <w:rFonts w:ascii="Arial" w:eastAsia="Arial" w:hAnsi="Arial" w:cs="Arial"/>
          <w:b/>
          <w:bCs/>
          <w:sz w:val="24"/>
          <w:szCs w:val="24"/>
        </w:rPr>
        <w:t xml:space="preserve"> </w:t>
      </w:r>
      <w:r w:rsidRPr="00464DF3">
        <w:rPr>
          <w:rFonts w:ascii="Arial" w:eastAsia="Arial" w:hAnsi="Arial" w:cs="Arial"/>
          <w:b/>
          <w:bCs/>
          <w:spacing w:val="3"/>
          <w:sz w:val="24"/>
          <w:szCs w:val="24"/>
        </w:rPr>
        <w:t>N</w:t>
      </w:r>
      <w:r w:rsidRPr="00464DF3">
        <w:rPr>
          <w:rFonts w:ascii="Arial" w:eastAsia="Arial" w:hAnsi="Arial" w:cs="Arial"/>
          <w:b/>
          <w:bCs/>
          <w:sz w:val="24"/>
          <w:szCs w:val="24"/>
        </w:rPr>
        <w:t>A</w:t>
      </w:r>
      <w:r w:rsidR="001A7DB2" w:rsidRPr="00464DF3">
        <w:rPr>
          <w:rFonts w:ascii="Arial" w:eastAsia="Arial" w:hAnsi="Arial" w:cs="Arial"/>
          <w:b/>
          <w:bCs/>
          <w:sz w:val="24"/>
          <w:szCs w:val="24"/>
        </w:rPr>
        <w:t xml:space="preserve"> </w:t>
      </w:r>
      <w:r w:rsidRPr="00464DF3">
        <w:rPr>
          <w:rFonts w:ascii="Arial" w:eastAsia="Arial" w:hAnsi="Arial" w:cs="Arial"/>
          <w:b/>
          <w:bCs/>
          <w:sz w:val="24"/>
          <w:szCs w:val="24"/>
        </w:rPr>
        <w:t>VE</w:t>
      </w:r>
      <w:r w:rsidRPr="00464DF3">
        <w:rPr>
          <w:rFonts w:ascii="Arial" w:eastAsia="Arial" w:hAnsi="Arial" w:cs="Arial"/>
          <w:b/>
          <w:bCs/>
          <w:spacing w:val="-1"/>
          <w:sz w:val="24"/>
          <w:szCs w:val="24"/>
        </w:rPr>
        <w:t>D</w:t>
      </w:r>
      <w:r w:rsidRPr="00464DF3">
        <w:rPr>
          <w:rFonts w:ascii="Arial" w:eastAsia="Arial" w:hAnsi="Arial" w:cs="Arial"/>
          <w:b/>
          <w:bCs/>
          <w:spacing w:val="-3"/>
          <w:sz w:val="24"/>
          <w:szCs w:val="24"/>
        </w:rPr>
        <w:t>O</w:t>
      </w:r>
      <w:r w:rsidRPr="00464DF3">
        <w:rPr>
          <w:rFonts w:ascii="Arial" w:eastAsia="Arial" w:hAnsi="Arial" w:cs="Arial"/>
          <w:b/>
          <w:bCs/>
          <w:spacing w:val="1"/>
          <w:sz w:val="24"/>
          <w:szCs w:val="24"/>
        </w:rPr>
        <w:t>M</w:t>
      </w:r>
      <w:r w:rsidRPr="00464DF3">
        <w:rPr>
          <w:rFonts w:ascii="Arial" w:eastAsia="Arial" w:hAnsi="Arial" w:cs="Arial"/>
          <w:b/>
          <w:bCs/>
          <w:sz w:val="24"/>
          <w:szCs w:val="24"/>
        </w:rPr>
        <w:t>OS</w:t>
      </w:r>
      <w:r w:rsidRPr="00464DF3">
        <w:rPr>
          <w:rFonts w:ascii="Arial" w:eastAsia="Arial" w:hAnsi="Arial" w:cs="Arial"/>
          <w:b/>
          <w:bCs/>
          <w:spacing w:val="-1"/>
          <w:sz w:val="24"/>
          <w:szCs w:val="24"/>
        </w:rPr>
        <w:t>T</w:t>
      </w:r>
      <w:r w:rsidRPr="00464DF3">
        <w:rPr>
          <w:rFonts w:ascii="Arial" w:eastAsia="Arial" w:hAnsi="Arial" w:cs="Arial"/>
          <w:b/>
          <w:bCs/>
          <w:sz w:val="24"/>
          <w:szCs w:val="24"/>
        </w:rPr>
        <w:t>I</w:t>
      </w:r>
      <w:r w:rsidR="001A7DB2" w:rsidRPr="00464DF3">
        <w:rPr>
          <w:rFonts w:ascii="Arial" w:eastAsia="Arial" w:hAnsi="Arial" w:cs="Arial"/>
          <w:b/>
          <w:bCs/>
          <w:sz w:val="24"/>
          <w:szCs w:val="24"/>
        </w:rPr>
        <w:t xml:space="preserve"> </w:t>
      </w:r>
      <w:r w:rsidRPr="00464DF3">
        <w:rPr>
          <w:rFonts w:ascii="Arial" w:eastAsia="Arial" w:hAnsi="Arial" w:cs="Arial"/>
          <w:b/>
          <w:bCs/>
          <w:sz w:val="24"/>
          <w:szCs w:val="24"/>
        </w:rPr>
        <w:t>A</w:t>
      </w:r>
      <w:r w:rsidR="001A7DB2" w:rsidRPr="00464DF3">
        <w:rPr>
          <w:rFonts w:ascii="Arial" w:eastAsia="Arial" w:hAnsi="Arial" w:cs="Arial"/>
          <w:b/>
          <w:bCs/>
          <w:sz w:val="24"/>
          <w:szCs w:val="24"/>
        </w:rPr>
        <w:t xml:space="preserve"> </w:t>
      </w:r>
      <w:r w:rsidRPr="00464DF3">
        <w:rPr>
          <w:rFonts w:ascii="Arial" w:eastAsia="Arial" w:hAnsi="Arial" w:cs="Arial"/>
          <w:b/>
          <w:bCs/>
          <w:spacing w:val="-1"/>
          <w:sz w:val="24"/>
          <w:szCs w:val="24"/>
        </w:rPr>
        <w:t>ZR</w:t>
      </w:r>
      <w:r w:rsidRPr="00464DF3">
        <w:rPr>
          <w:rFonts w:ascii="Arial" w:eastAsia="Arial" w:hAnsi="Arial" w:cs="Arial"/>
          <w:b/>
          <w:bCs/>
          <w:spacing w:val="3"/>
          <w:sz w:val="24"/>
          <w:szCs w:val="24"/>
        </w:rPr>
        <w:t>U</w:t>
      </w:r>
      <w:r w:rsidRPr="00464DF3">
        <w:rPr>
          <w:rFonts w:ascii="Arial" w:eastAsia="Arial" w:hAnsi="Arial" w:cs="Arial"/>
          <w:b/>
          <w:bCs/>
          <w:spacing w:val="1"/>
          <w:sz w:val="24"/>
          <w:szCs w:val="24"/>
        </w:rPr>
        <w:t>Č</w:t>
      </w:r>
      <w:r w:rsidRPr="00464DF3">
        <w:rPr>
          <w:rFonts w:ascii="Arial" w:eastAsia="Arial" w:hAnsi="Arial" w:cs="Arial"/>
          <w:b/>
          <w:bCs/>
          <w:spacing w:val="-1"/>
          <w:sz w:val="24"/>
          <w:szCs w:val="24"/>
        </w:rPr>
        <w:t>N</w:t>
      </w:r>
      <w:r w:rsidRPr="00464DF3">
        <w:rPr>
          <w:rFonts w:ascii="Arial" w:eastAsia="Arial" w:hAnsi="Arial" w:cs="Arial"/>
          <w:b/>
          <w:bCs/>
          <w:sz w:val="24"/>
          <w:szCs w:val="24"/>
        </w:rPr>
        <w:t>OS</w:t>
      </w:r>
      <w:r w:rsidRPr="00464DF3">
        <w:rPr>
          <w:rFonts w:ascii="Arial" w:eastAsia="Arial" w:hAnsi="Arial" w:cs="Arial"/>
          <w:b/>
          <w:bCs/>
          <w:spacing w:val="-1"/>
          <w:sz w:val="24"/>
          <w:szCs w:val="24"/>
        </w:rPr>
        <w:t>T</w:t>
      </w:r>
      <w:r w:rsidRPr="00464DF3">
        <w:rPr>
          <w:rFonts w:ascii="Arial" w:eastAsia="Arial" w:hAnsi="Arial" w:cs="Arial"/>
          <w:b/>
          <w:bCs/>
          <w:sz w:val="24"/>
          <w:szCs w:val="24"/>
        </w:rPr>
        <w:t>I</w:t>
      </w:r>
    </w:p>
    <w:p w:rsidR="00AC0DBA" w:rsidRDefault="00AC0DBA">
      <w:pPr>
        <w:spacing w:before="2" w:after="0" w:line="180" w:lineRule="exact"/>
        <w:rPr>
          <w:sz w:val="18"/>
          <w:szCs w:val="18"/>
        </w:rPr>
      </w:pPr>
    </w:p>
    <w:p w:rsidR="00AC0DBA" w:rsidRDefault="00AB7799" w:rsidP="00A15B72">
      <w:pPr>
        <w:spacing w:after="0" w:line="274" w:lineRule="exact"/>
        <w:ind w:left="117" w:right="59" w:firstLine="36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Ci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ľ</w:t>
      </w:r>
      <w:r>
        <w:rPr>
          <w:rFonts w:ascii="Times New Roman" w:eastAsia="Times New Roman" w:hAnsi="Times New Roman" w:cs="Times New Roman"/>
          <w:spacing w:val="-2"/>
          <w:sz w:val="24"/>
          <w:szCs w:val="24"/>
        </w:rPr>
        <w:t>ov</w:t>
      </w:r>
      <w:r>
        <w:rPr>
          <w:rFonts w:ascii="Times New Roman" w:eastAsia="Times New Roman" w:hAnsi="Times New Roman" w:cs="Times New Roman"/>
          <w:sz w:val="24"/>
          <w:szCs w:val="24"/>
        </w:rPr>
        <w:t>é</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po</w:t>
      </w:r>
      <w:r w:rsidR="00A71441">
        <w:rPr>
          <w:rFonts w:ascii="Times New Roman" w:eastAsia="Times New Roman" w:hAnsi="Times New Roman" w:cs="Times New Roman"/>
          <w:spacing w:val="-2"/>
          <w:sz w:val="24"/>
          <w:szCs w:val="24"/>
        </w:rPr>
        <w:t>ž</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y</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domost</w:t>
      </w:r>
      <w:r>
        <w:rPr>
          <w:rFonts w:ascii="Times New Roman" w:eastAsia="Times New Roman" w:hAnsi="Times New Roman" w:cs="Times New Roman"/>
          <w:sz w:val="24"/>
          <w:szCs w:val="24"/>
        </w:rPr>
        <w:t>i</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z</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č</w:t>
      </w:r>
      <w:r>
        <w:rPr>
          <w:rFonts w:ascii="Times New Roman" w:eastAsia="Times New Roman" w:hAnsi="Times New Roman" w:cs="Times New Roman"/>
          <w:spacing w:val="-2"/>
          <w:sz w:val="24"/>
          <w:szCs w:val="24"/>
        </w:rPr>
        <w:t>nost</w:t>
      </w:r>
      <w:r>
        <w:rPr>
          <w:rFonts w:ascii="Times New Roman" w:eastAsia="Times New Roman" w:hAnsi="Times New Roman" w:cs="Times New Roman"/>
          <w:sz w:val="24"/>
          <w:szCs w:val="24"/>
        </w:rPr>
        <w:t>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3"/>
          <w:sz w:val="24"/>
          <w:szCs w:val="24"/>
        </w:rPr>
        <w:t>ra</w:t>
      </w:r>
      <w:r>
        <w:rPr>
          <w:rFonts w:ascii="Times New Roman" w:eastAsia="Times New Roman" w:hAnsi="Times New Roman" w:cs="Times New Roman"/>
          <w:spacing w:val="-2"/>
          <w:sz w:val="24"/>
          <w:szCs w:val="24"/>
        </w:rPr>
        <w:t>nt</w:t>
      </w:r>
      <w:r>
        <w:rPr>
          <w:rFonts w:ascii="Times New Roman" w:eastAsia="Times New Roman" w:hAnsi="Times New Roman" w:cs="Times New Roman"/>
          <w:sz w:val="24"/>
          <w:szCs w:val="24"/>
        </w:rPr>
        <w:t>ov</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ko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omik</w:t>
      </w:r>
      <w:r>
        <w:rPr>
          <w:rFonts w:ascii="Times New Roman" w:eastAsia="Times New Roman" w:hAnsi="Times New Roman" w:cs="Times New Roman"/>
          <w:sz w:val="24"/>
          <w:szCs w:val="24"/>
        </w:rPr>
        <w:t>a</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v</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2"/>
          <w:sz w:val="24"/>
          <w:szCs w:val="24"/>
        </w:rPr>
        <w:t>uj</w:t>
      </w:r>
      <w:r>
        <w:rPr>
          <w:rFonts w:ascii="Times New Roman" w:eastAsia="Times New Roman" w:hAnsi="Times New Roman" w:cs="Times New Roman"/>
          <w:sz w:val="24"/>
          <w:szCs w:val="24"/>
        </w:rPr>
        <w:t>ú</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j</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dnot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ké</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y</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súl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proofErr w:type="spellEnd"/>
      <w:r w:rsidR="00A15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ý</w:t>
      </w:r>
      <w:r>
        <w:rPr>
          <w:rFonts w:ascii="Times New Roman" w:eastAsia="Times New Roman" w:hAnsi="Times New Roman" w:cs="Times New Roman"/>
          <w:sz w:val="24"/>
          <w:szCs w:val="24"/>
        </w:rPr>
        <w:t>mi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ý</w:t>
      </w:r>
      <w:r>
        <w:rPr>
          <w:rFonts w:ascii="Times New Roman" w:eastAsia="Times New Roman" w:hAnsi="Times New Roman" w:cs="Times New Roman"/>
          <w:sz w:val="24"/>
          <w:szCs w:val="24"/>
        </w:rPr>
        <w:t>mi</w:t>
      </w:r>
      <w:proofErr w:type="spellEnd"/>
      <w:r w:rsidR="00A15B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proofErr w:type="spellEnd"/>
      <w:r>
        <w:rPr>
          <w:rFonts w:ascii="Times New Roman" w:eastAsia="Times New Roman" w:hAnsi="Times New Roman" w:cs="Times New Roman"/>
          <w:sz w:val="24"/>
          <w:szCs w:val="24"/>
        </w:rPr>
        <w:t>:</w:t>
      </w:r>
    </w:p>
    <w:p w:rsidR="000143A2" w:rsidRDefault="000143A2">
      <w:pPr>
        <w:spacing w:after="0" w:line="274" w:lineRule="exact"/>
        <w:ind w:left="117" w:right="59" w:firstLine="360"/>
        <w:jc w:val="both"/>
        <w:rPr>
          <w:rFonts w:ascii="Times New Roman" w:eastAsia="Times New Roman" w:hAnsi="Times New Roman" w:cs="Times New Roman"/>
          <w:sz w:val="24"/>
          <w:szCs w:val="24"/>
        </w:rPr>
      </w:pPr>
    </w:p>
    <w:p w:rsidR="00AC0DBA" w:rsidRPr="00FC55AF" w:rsidRDefault="00AB7799">
      <w:pPr>
        <w:tabs>
          <w:tab w:val="left" w:pos="460"/>
        </w:tabs>
        <w:spacing w:after="0" w:line="240" w:lineRule="auto"/>
        <w:ind w:left="117" w:right="-20"/>
        <w:rPr>
          <w:rFonts w:ascii="Times New Roman" w:eastAsia="Times New Roman" w:hAnsi="Times New Roman" w:cs="Times New Roman"/>
          <w:b/>
        </w:rPr>
      </w:pPr>
      <w:r>
        <w:rPr>
          <w:rFonts w:ascii="Arial" w:eastAsia="Arial" w:hAnsi="Arial" w:cs="Arial"/>
          <w:sz w:val="24"/>
          <w:szCs w:val="24"/>
        </w:rPr>
        <w:t>•</w:t>
      </w:r>
      <w:r>
        <w:rPr>
          <w:rFonts w:ascii="Arial" w:eastAsia="Arial" w:hAnsi="Arial" w:cs="Arial"/>
          <w:sz w:val="24"/>
          <w:szCs w:val="24"/>
        </w:rPr>
        <w:tab/>
      </w:r>
      <w:proofErr w:type="spellStart"/>
      <w:r w:rsidR="00FC55AF" w:rsidRPr="00FC55AF">
        <w:rPr>
          <w:rFonts w:ascii="Arial" w:eastAsia="Arial" w:hAnsi="Arial" w:cs="Arial"/>
          <w:b/>
        </w:rPr>
        <w:t>Základné</w:t>
      </w:r>
      <w:proofErr w:type="spellEnd"/>
      <w:r w:rsidR="00FC55AF" w:rsidRPr="00FC55AF">
        <w:rPr>
          <w:rFonts w:ascii="Arial" w:eastAsia="Arial" w:hAnsi="Arial" w:cs="Arial"/>
          <w:b/>
        </w:rPr>
        <w:t xml:space="preserve"> </w:t>
      </w:r>
      <w:proofErr w:type="spellStart"/>
      <w:r w:rsidR="00FC55AF" w:rsidRPr="00FC55AF">
        <w:rPr>
          <w:rFonts w:ascii="Arial" w:eastAsia="Arial" w:hAnsi="Arial" w:cs="Arial"/>
          <w:b/>
        </w:rPr>
        <w:t>ekonomické</w:t>
      </w:r>
      <w:proofErr w:type="spellEnd"/>
      <w:r w:rsidR="00FC55AF" w:rsidRPr="00FC55AF">
        <w:rPr>
          <w:rFonts w:ascii="Arial" w:eastAsia="Arial" w:hAnsi="Arial" w:cs="Arial"/>
          <w:b/>
        </w:rPr>
        <w:t xml:space="preserve"> </w:t>
      </w:r>
      <w:proofErr w:type="spellStart"/>
      <w:r w:rsidR="00FC55AF" w:rsidRPr="00FC55AF">
        <w:rPr>
          <w:rFonts w:ascii="Arial" w:eastAsia="Arial" w:hAnsi="Arial" w:cs="Arial"/>
          <w:b/>
        </w:rPr>
        <w:t>pojmy</w:t>
      </w:r>
      <w:proofErr w:type="spellEnd"/>
      <w:r w:rsidR="008F4AFF">
        <w:rPr>
          <w:rFonts w:ascii="Arial" w:eastAsia="Arial" w:hAnsi="Arial" w:cs="Arial"/>
          <w:b/>
        </w:rPr>
        <w:t xml:space="preserve">, </w:t>
      </w:r>
      <w:proofErr w:type="spellStart"/>
      <w:r w:rsidR="008F4AFF">
        <w:rPr>
          <w:rFonts w:ascii="Arial" w:eastAsia="Arial" w:hAnsi="Arial" w:cs="Arial"/>
          <w:b/>
        </w:rPr>
        <w:t>ekonómia</w:t>
      </w:r>
      <w:proofErr w:type="spellEnd"/>
      <w:r w:rsidR="008F4AFF">
        <w:rPr>
          <w:rFonts w:ascii="Arial" w:eastAsia="Arial" w:hAnsi="Arial" w:cs="Arial"/>
          <w:b/>
        </w:rPr>
        <w:t xml:space="preserve"> a </w:t>
      </w:r>
      <w:proofErr w:type="spellStart"/>
      <w:r w:rsidR="008F4AFF">
        <w:rPr>
          <w:rFonts w:ascii="Arial" w:eastAsia="Arial" w:hAnsi="Arial" w:cs="Arial"/>
          <w:b/>
        </w:rPr>
        <w:t>ekonomika</w:t>
      </w:r>
      <w:proofErr w:type="spellEnd"/>
    </w:p>
    <w:p w:rsidR="00AC0DBA" w:rsidRPr="00FC55AF" w:rsidRDefault="00AB7799">
      <w:pPr>
        <w:tabs>
          <w:tab w:val="left" w:pos="460"/>
        </w:tabs>
        <w:spacing w:before="16" w:after="0" w:line="240" w:lineRule="auto"/>
        <w:ind w:left="117" w:right="-20"/>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proofErr w:type="spellStart"/>
      <w:r w:rsidR="00FC55AF" w:rsidRPr="00FC55AF">
        <w:rPr>
          <w:rFonts w:ascii="Arial" w:eastAsia="Arial" w:hAnsi="Arial" w:cs="Arial"/>
          <w:b/>
        </w:rPr>
        <w:t>Trh</w:t>
      </w:r>
      <w:proofErr w:type="spellEnd"/>
      <w:r w:rsidR="00FC55AF" w:rsidRPr="00FC55AF">
        <w:rPr>
          <w:rFonts w:ascii="Arial" w:eastAsia="Arial" w:hAnsi="Arial" w:cs="Arial"/>
          <w:b/>
        </w:rPr>
        <w:t xml:space="preserve"> a </w:t>
      </w:r>
      <w:proofErr w:type="spellStart"/>
      <w:r w:rsidR="00FC55AF" w:rsidRPr="00FC55AF">
        <w:rPr>
          <w:rFonts w:ascii="Arial" w:eastAsia="Arial" w:hAnsi="Arial" w:cs="Arial"/>
          <w:b/>
        </w:rPr>
        <w:t>t</w:t>
      </w:r>
      <w:r w:rsidRPr="00FC55AF">
        <w:rPr>
          <w:rFonts w:ascii="Times New Roman" w:eastAsia="Times New Roman" w:hAnsi="Times New Roman" w:cs="Times New Roman"/>
          <w:b/>
          <w:bCs/>
          <w:spacing w:val="-1"/>
          <w:sz w:val="24"/>
          <w:szCs w:val="24"/>
        </w:rPr>
        <w:t>r</w:t>
      </w:r>
      <w:r w:rsidRPr="00FC55AF">
        <w:rPr>
          <w:rFonts w:ascii="Times New Roman" w:eastAsia="Times New Roman" w:hAnsi="Times New Roman" w:cs="Times New Roman"/>
          <w:b/>
          <w:bCs/>
          <w:spacing w:val="1"/>
          <w:sz w:val="24"/>
          <w:szCs w:val="24"/>
        </w:rPr>
        <w:t>h</w:t>
      </w:r>
      <w:r w:rsidRPr="00FC55AF">
        <w:rPr>
          <w:rFonts w:ascii="Times New Roman" w:eastAsia="Times New Roman" w:hAnsi="Times New Roman" w:cs="Times New Roman"/>
          <w:b/>
          <w:bCs/>
          <w:sz w:val="24"/>
          <w:szCs w:val="24"/>
        </w:rPr>
        <w:t>ový</w:t>
      </w:r>
      <w:proofErr w:type="spellEnd"/>
      <w:r w:rsidRPr="00FC55AF">
        <w:rPr>
          <w:rFonts w:ascii="Times New Roman" w:eastAsia="Times New Roman" w:hAnsi="Times New Roman" w:cs="Times New Roman"/>
          <w:b/>
          <w:bCs/>
          <w:sz w:val="24"/>
          <w:szCs w:val="24"/>
        </w:rPr>
        <w:t xml:space="preserve"> </w:t>
      </w:r>
      <w:proofErr w:type="spellStart"/>
      <w:r w:rsidRPr="00FC55AF">
        <w:rPr>
          <w:rFonts w:ascii="Times New Roman" w:eastAsia="Times New Roman" w:hAnsi="Times New Roman" w:cs="Times New Roman"/>
          <w:b/>
          <w:bCs/>
          <w:spacing w:val="-3"/>
          <w:sz w:val="24"/>
          <w:szCs w:val="24"/>
        </w:rPr>
        <w:t>m</w:t>
      </w:r>
      <w:r w:rsidRPr="00FC55AF">
        <w:rPr>
          <w:rFonts w:ascii="Times New Roman" w:eastAsia="Times New Roman" w:hAnsi="Times New Roman" w:cs="Times New Roman"/>
          <w:b/>
          <w:bCs/>
          <w:spacing w:val="1"/>
          <w:sz w:val="24"/>
          <w:szCs w:val="24"/>
        </w:rPr>
        <w:t>e</w:t>
      </w:r>
      <w:r w:rsidRPr="00FC55AF">
        <w:rPr>
          <w:rFonts w:ascii="Times New Roman" w:eastAsia="Times New Roman" w:hAnsi="Times New Roman" w:cs="Times New Roman"/>
          <w:b/>
          <w:bCs/>
          <w:spacing w:val="-1"/>
          <w:sz w:val="24"/>
          <w:szCs w:val="24"/>
        </w:rPr>
        <w:t>c</w:t>
      </w:r>
      <w:r w:rsidRPr="00FC55AF">
        <w:rPr>
          <w:rFonts w:ascii="Times New Roman" w:eastAsia="Times New Roman" w:hAnsi="Times New Roman" w:cs="Times New Roman"/>
          <w:b/>
          <w:bCs/>
          <w:spacing w:val="1"/>
          <w:sz w:val="24"/>
          <w:szCs w:val="24"/>
        </w:rPr>
        <w:t>h</w:t>
      </w:r>
      <w:r w:rsidRPr="00FC55AF">
        <w:rPr>
          <w:rFonts w:ascii="Times New Roman" w:eastAsia="Times New Roman" w:hAnsi="Times New Roman" w:cs="Times New Roman"/>
          <w:b/>
          <w:bCs/>
          <w:sz w:val="24"/>
          <w:szCs w:val="24"/>
        </w:rPr>
        <w:t>a</w:t>
      </w:r>
      <w:r w:rsidRPr="00FC55AF">
        <w:rPr>
          <w:rFonts w:ascii="Times New Roman" w:eastAsia="Times New Roman" w:hAnsi="Times New Roman" w:cs="Times New Roman"/>
          <w:b/>
          <w:bCs/>
          <w:spacing w:val="1"/>
          <w:sz w:val="24"/>
          <w:szCs w:val="24"/>
        </w:rPr>
        <w:t>n</w:t>
      </w:r>
      <w:r w:rsidRPr="00FC55AF">
        <w:rPr>
          <w:rFonts w:ascii="Times New Roman" w:eastAsia="Times New Roman" w:hAnsi="Times New Roman" w:cs="Times New Roman"/>
          <w:b/>
          <w:bCs/>
          <w:sz w:val="24"/>
          <w:szCs w:val="24"/>
        </w:rPr>
        <w:t>i</w:t>
      </w:r>
      <w:r w:rsidRPr="00FC55AF">
        <w:rPr>
          <w:rFonts w:ascii="Times New Roman" w:eastAsia="Times New Roman" w:hAnsi="Times New Roman" w:cs="Times New Roman"/>
          <w:b/>
          <w:bCs/>
          <w:spacing w:val="2"/>
          <w:sz w:val="24"/>
          <w:szCs w:val="24"/>
        </w:rPr>
        <w:t>z</w:t>
      </w:r>
      <w:r w:rsidRPr="00FC55AF">
        <w:rPr>
          <w:rFonts w:ascii="Times New Roman" w:eastAsia="Times New Roman" w:hAnsi="Times New Roman" w:cs="Times New Roman"/>
          <w:b/>
          <w:bCs/>
          <w:spacing w:val="-3"/>
          <w:sz w:val="24"/>
          <w:szCs w:val="24"/>
        </w:rPr>
        <w:t>m</w:t>
      </w:r>
      <w:r w:rsidRPr="00FC55AF">
        <w:rPr>
          <w:rFonts w:ascii="Times New Roman" w:eastAsia="Times New Roman" w:hAnsi="Times New Roman" w:cs="Times New Roman"/>
          <w:b/>
          <w:bCs/>
          <w:spacing w:val="1"/>
          <w:sz w:val="24"/>
          <w:szCs w:val="24"/>
        </w:rPr>
        <w:t>u</w:t>
      </w:r>
      <w:r w:rsidRPr="00FC55AF">
        <w:rPr>
          <w:rFonts w:ascii="Times New Roman" w:eastAsia="Times New Roman" w:hAnsi="Times New Roman" w:cs="Times New Roman"/>
          <w:b/>
          <w:bCs/>
          <w:sz w:val="24"/>
          <w:szCs w:val="24"/>
        </w:rPr>
        <w:t>s</w:t>
      </w:r>
      <w:proofErr w:type="spellEnd"/>
      <w:r w:rsidRPr="00FC55AF">
        <w:rPr>
          <w:rFonts w:ascii="Times New Roman" w:eastAsia="Times New Roman" w:hAnsi="Times New Roman" w:cs="Times New Roman"/>
          <w:b/>
          <w:bCs/>
          <w:sz w:val="24"/>
          <w:szCs w:val="24"/>
        </w:rPr>
        <w:t xml:space="preserve"> </w:t>
      </w:r>
      <w:proofErr w:type="spellStart"/>
      <w:r w:rsidR="00FC55AF" w:rsidRPr="00FC55AF">
        <w:rPr>
          <w:rFonts w:ascii="Times New Roman" w:eastAsia="Times New Roman" w:hAnsi="Times New Roman" w:cs="Times New Roman"/>
          <w:b/>
          <w:bCs/>
          <w:sz w:val="24"/>
          <w:szCs w:val="24"/>
        </w:rPr>
        <w:t>na</w:t>
      </w:r>
      <w:proofErr w:type="spellEnd"/>
      <w:r w:rsidR="00FC55AF" w:rsidRPr="00FC55AF">
        <w:rPr>
          <w:rFonts w:ascii="Times New Roman" w:eastAsia="Times New Roman" w:hAnsi="Times New Roman" w:cs="Times New Roman"/>
          <w:b/>
          <w:bCs/>
          <w:sz w:val="24"/>
          <w:szCs w:val="24"/>
        </w:rPr>
        <w:t xml:space="preserve"> </w:t>
      </w:r>
      <w:proofErr w:type="spellStart"/>
      <w:r w:rsidR="00FC55AF" w:rsidRPr="00FC55AF">
        <w:rPr>
          <w:rFonts w:ascii="Times New Roman" w:eastAsia="Times New Roman" w:hAnsi="Times New Roman" w:cs="Times New Roman"/>
          <w:b/>
          <w:bCs/>
          <w:sz w:val="24"/>
          <w:szCs w:val="24"/>
        </w:rPr>
        <w:t>trhoch</w:t>
      </w:r>
      <w:proofErr w:type="spellEnd"/>
      <w:r w:rsidR="00FC55AF" w:rsidRPr="00FC55AF">
        <w:rPr>
          <w:rFonts w:ascii="Times New Roman" w:eastAsia="Times New Roman" w:hAnsi="Times New Roman" w:cs="Times New Roman"/>
          <w:b/>
          <w:bCs/>
          <w:sz w:val="24"/>
          <w:szCs w:val="24"/>
        </w:rPr>
        <w:t xml:space="preserve"> </w:t>
      </w:r>
      <w:proofErr w:type="spellStart"/>
      <w:r w:rsidR="00FC55AF" w:rsidRPr="00FC55AF">
        <w:rPr>
          <w:rFonts w:ascii="Times New Roman" w:eastAsia="Times New Roman" w:hAnsi="Times New Roman" w:cs="Times New Roman"/>
          <w:b/>
          <w:bCs/>
          <w:sz w:val="24"/>
          <w:szCs w:val="24"/>
        </w:rPr>
        <w:t>spotrebných</w:t>
      </w:r>
      <w:proofErr w:type="spellEnd"/>
      <w:r w:rsidR="00FC55AF" w:rsidRPr="00FC55AF">
        <w:rPr>
          <w:rFonts w:ascii="Times New Roman" w:eastAsia="Times New Roman" w:hAnsi="Times New Roman" w:cs="Times New Roman"/>
          <w:b/>
          <w:bCs/>
          <w:sz w:val="24"/>
          <w:szCs w:val="24"/>
        </w:rPr>
        <w:t xml:space="preserve"> </w:t>
      </w:r>
      <w:proofErr w:type="spellStart"/>
      <w:r w:rsidR="00FC55AF" w:rsidRPr="00FC55AF">
        <w:rPr>
          <w:rFonts w:ascii="Times New Roman" w:eastAsia="Times New Roman" w:hAnsi="Times New Roman" w:cs="Times New Roman"/>
          <w:b/>
          <w:bCs/>
          <w:sz w:val="24"/>
          <w:szCs w:val="24"/>
        </w:rPr>
        <w:t>tovarov</w:t>
      </w:r>
      <w:proofErr w:type="spellEnd"/>
      <w:r w:rsidR="00FC55AF" w:rsidRPr="00FC55AF">
        <w:rPr>
          <w:rFonts w:ascii="Times New Roman" w:eastAsia="Times New Roman" w:hAnsi="Times New Roman" w:cs="Times New Roman"/>
          <w:b/>
          <w:bCs/>
          <w:sz w:val="24"/>
          <w:szCs w:val="24"/>
        </w:rPr>
        <w:t xml:space="preserve"> a </w:t>
      </w:r>
      <w:proofErr w:type="spellStart"/>
      <w:r w:rsidR="00FC55AF" w:rsidRPr="00FC55AF">
        <w:rPr>
          <w:rFonts w:ascii="Times New Roman" w:eastAsia="Times New Roman" w:hAnsi="Times New Roman" w:cs="Times New Roman"/>
          <w:b/>
          <w:bCs/>
          <w:sz w:val="24"/>
          <w:szCs w:val="24"/>
        </w:rPr>
        <w:t>trhoch</w:t>
      </w:r>
      <w:proofErr w:type="spellEnd"/>
      <w:r w:rsidR="00FC55AF" w:rsidRPr="00FC55AF">
        <w:rPr>
          <w:rFonts w:ascii="Times New Roman" w:eastAsia="Times New Roman" w:hAnsi="Times New Roman" w:cs="Times New Roman"/>
          <w:b/>
          <w:bCs/>
          <w:sz w:val="24"/>
          <w:szCs w:val="24"/>
        </w:rPr>
        <w:t xml:space="preserve"> </w:t>
      </w:r>
      <w:proofErr w:type="spellStart"/>
      <w:r w:rsidR="00FC55AF" w:rsidRPr="00FC55AF">
        <w:rPr>
          <w:rFonts w:ascii="Times New Roman" w:eastAsia="Times New Roman" w:hAnsi="Times New Roman" w:cs="Times New Roman"/>
          <w:b/>
          <w:bCs/>
          <w:sz w:val="24"/>
          <w:szCs w:val="24"/>
        </w:rPr>
        <w:t>výrobných</w:t>
      </w:r>
      <w:proofErr w:type="spellEnd"/>
      <w:r w:rsidR="00FC55AF" w:rsidRPr="00FC55AF">
        <w:rPr>
          <w:rFonts w:ascii="Times New Roman" w:eastAsia="Times New Roman" w:hAnsi="Times New Roman" w:cs="Times New Roman"/>
          <w:b/>
          <w:bCs/>
          <w:sz w:val="24"/>
          <w:szCs w:val="24"/>
        </w:rPr>
        <w:t xml:space="preserve"> </w:t>
      </w:r>
      <w:proofErr w:type="spellStart"/>
      <w:r w:rsidR="00FC55AF" w:rsidRPr="00FC55AF">
        <w:rPr>
          <w:rFonts w:ascii="Times New Roman" w:eastAsia="Times New Roman" w:hAnsi="Times New Roman" w:cs="Times New Roman"/>
          <w:b/>
          <w:bCs/>
          <w:sz w:val="24"/>
          <w:szCs w:val="24"/>
        </w:rPr>
        <w:t>faktorov</w:t>
      </w:r>
      <w:proofErr w:type="spellEnd"/>
    </w:p>
    <w:p w:rsidR="00AC0DBA" w:rsidRPr="00E35698" w:rsidRDefault="00AB7799">
      <w:pPr>
        <w:tabs>
          <w:tab w:val="left" w:pos="460"/>
        </w:tabs>
        <w:spacing w:before="15" w:after="0" w:line="240" w:lineRule="auto"/>
        <w:ind w:left="117" w:right="-20"/>
        <w:rPr>
          <w:rFonts w:ascii="Times New Roman" w:eastAsia="Times New Roman" w:hAnsi="Times New Roman" w:cs="Times New Roman"/>
        </w:rPr>
      </w:pPr>
      <w:r>
        <w:rPr>
          <w:rFonts w:ascii="Arial" w:eastAsia="Arial" w:hAnsi="Arial" w:cs="Arial"/>
          <w:sz w:val="24"/>
          <w:szCs w:val="24"/>
        </w:rPr>
        <w:t>•</w:t>
      </w:r>
      <w:r>
        <w:rPr>
          <w:rFonts w:ascii="Arial" w:eastAsia="Arial" w:hAnsi="Arial" w:cs="Arial"/>
          <w:sz w:val="24"/>
          <w:szCs w:val="24"/>
        </w:rPr>
        <w:tab/>
      </w:r>
      <w:r w:rsidR="00FC55AF" w:rsidRPr="00E35698">
        <w:rPr>
          <w:rFonts w:ascii="Arial" w:eastAsia="Arial" w:hAnsi="Arial" w:cs="Arial"/>
          <w:b/>
          <w:lang w:val="sk-SK"/>
        </w:rPr>
        <w:t>Hospodárenie domácností (spotrebiteľov) a</w:t>
      </w:r>
      <w:r w:rsidR="00E35698">
        <w:rPr>
          <w:rFonts w:ascii="Arial" w:eastAsia="Arial" w:hAnsi="Arial" w:cs="Arial"/>
          <w:b/>
          <w:lang w:val="sk-SK"/>
        </w:rPr>
        <w:t xml:space="preserve"> </w:t>
      </w:r>
      <w:r w:rsidR="00FC55AF" w:rsidRPr="00E35698">
        <w:rPr>
          <w:rFonts w:ascii="Arial" w:eastAsia="Arial" w:hAnsi="Arial" w:cs="Arial"/>
          <w:b/>
          <w:lang w:val="sk-SK"/>
        </w:rPr>
        <w:t>osobné financie</w:t>
      </w:r>
    </w:p>
    <w:p w:rsidR="00AC0DBA" w:rsidRDefault="00AB7799">
      <w:pPr>
        <w:tabs>
          <w:tab w:val="left" w:pos="460"/>
        </w:tabs>
        <w:spacing w:before="18" w:after="0" w:line="240" w:lineRule="auto"/>
        <w:ind w:left="117" w:right="-20"/>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proofErr w:type="spellStart"/>
      <w:r w:rsidR="00E35698">
        <w:rPr>
          <w:rFonts w:ascii="Times New Roman" w:eastAsia="Times New Roman" w:hAnsi="Times New Roman" w:cs="Times New Roman"/>
          <w:b/>
          <w:bCs/>
          <w:sz w:val="24"/>
          <w:szCs w:val="24"/>
        </w:rPr>
        <w:t>Podnik</w:t>
      </w:r>
      <w:proofErr w:type="spellEnd"/>
      <w:r w:rsidR="00E35698">
        <w:rPr>
          <w:rFonts w:ascii="Times New Roman" w:eastAsia="Times New Roman" w:hAnsi="Times New Roman" w:cs="Times New Roman"/>
          <w:b/>
          <w:bCs/>
          <w:sz w:val="24"/>
          <w:szCs w:val="24"/>
        </w:rPr>
        <w:t xml:space="preserve"> a </w:t>
      </w:r>
      <w:proofErr w:type="spellStart"/>
      <w:r w:rsidR="00E35698">
        <w:rPr>
          <w:rFonts w:ascii="Times New Roman" w:eastAsia="Times New Roman" w:hAnsi="Times New Roman" w:cs="Times New Roman"/>
          <w:b/>
          <w:bCs/>
          <w:sz w:val="24"/>
          <w:szCs w:val="24"/>
        </w:rPr>
        <w:t>základné</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y</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dn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ia</w:t>
      </w:r>
      <w:proofErr w:type="spellEnd"/>
    </w:p>
    <w:p w:rsidR="00E35698" w:rsidRDefault="00AB7799">
      <w:pPr>
        <w:tabs>
          <w:tab w:val="left" w:pos="460"/>
        </w:tabs>
        <w:spacing w:before="15" w:after="0" w:line="240" w:lineRule="auto"/>
        <w:ind w:left="117"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proofErr w:type="spellStart"/>
      <w:r w:rsidR="00E35698" w:rsidRPr="00E35698">
        <w:rPr>
          <w:rFonts w:ascii="Arial" w:eastAsia="Arial" w:hAnsi="Arial" w:cs="Arial"/>
          <w:b/>
        </w:rPr>
        <w:t>Hospodárenie</w:t>
      </w:r>
      <w:proofErr w:type="spellEnd"/>
      <w:r w:rsidR="00E35698" w:rsidRPr="00E35698">
        <w:rPr>
          <w:rFonts w:ascii="Arial" w:eastAsia="Arial" w:hAnsi="Arial" w:cs="Arial"/>
          <w:b/>
        </w:rPr>
        <w:t xml:space="preserve"> </w:t>
      </w:r>
      <w:proofErr w:type="spellStart"/>
      <w:r w:rsidR="00E35698" w:rsidRPr="00E35698">
        <w:rPr>
          <w:rFonts w:ascii="Arial" w:eastAsia="Arial" w:hAnsi="Arial" w:cs="Arial"/>
          <w:b/>
        </w:rPr>
        <w:t>podnikov</w:t>
      </w:r>
      <w:proofErr w:type="spellEnd"/>
      <w:r w:rsidR="008F4AFF">
        <w:rPr>
          <w:rFonts w:ascii="Arial" w:eastAsia="Arial" w:hAnsi="Arial" w:cs="Arial"/>
          <w:b/>
        </w:rPr>
        <w:t xml:space="preserve"> </w:t>
      </w:r>
      <w:r w:rsidR="008F4AFF" w:rsidRPr="008F4AFF">
        <w:rPr>
          <w:rFonts w:ascii="Arial" w:eastAsia="Arial" w:hAnsi="Arial" w:cs="Arial"/>
          <w:b/>
        </w:rPr>
        <w:t>(</w:t>
      </w:r>
      <w:proofErr w:type="spellStart"/>
      <w:r w:rsidR="008F4AFF" w:rsidRPr="008F4AFF">
        <w:rPr>
          <w:rFonts w:ascii="Arial" w:eastAsia="Arial" w:hAnsi="Arial" w:cs="Arial"/>
          <w:b/>
        </w:rPr>
        <w:t>vecná</w:t>
      </w:r>
      <w:proofErr w:type="spellEnd"/>
      <w:r w:rsidR="008F4AFF" w:rsidRPr="008F4AFF">
        <w:rPr>
          <w:rFonts w:ascii="Arial" w:eastAsia="Arial" w:hAnsi="Arial" w:cs="Arial"/>
          <w:b/>
        </w:rPr>
        <w:t xml:space="preserve"> a</w:t>
      </w:r>
      <w:r w:rsidR="008F4AFF">
        <w:rPr>
          <w:rFonts w:ascii="Arial" w:eastAsia="Arial" w:hAnsi="Arial" w:cs="Arial"/>
          <w:b/>
        </w:rPr>
        <w:t xml:space="preserve"> </w:t>
      </w:r>
      <w:proofErr w:type="spellStart"/>
      <w:r w:rsidR="008F4AFF" w:rsidRPr="008F4AFF">
        <w:rPr>
          <w:rFonts w:ascii="Arial" w:eastAsia="Arial" w:hAnsi="Arial" w:cs="Arial"/>
          <w:b/>
        </w:rPr>
        <w:t>ekonomická</w:t>
      </w:r>
      <w:proofErr w:type="spellEnd"/>
      <w:r w:rsidR="008F4AFF" w:rsidRPr="008F4AFF">
        <w:rPr>
          <w:rFonts w:ascii="Arial" w:eastAsia="Arial" w:hAnsi="Arial" w:cs="Arial"/>
          <w:b/>
        </w:rPr>
        <w:t xml:space="preserve"> </w:t>
      </w:r>
      <w:proofErr w:type="spellStart"/>
      <w:r w:rsidR="008F4AFF" w:rsidRPr="008F4AFF">
        <w:rPr>
          <w:rFonts w:ascii="Arial" w:eastAsia="Arial" w:hAnsi="Arial" w:cs="Arial"/>
          <w:b/>
        </w:rPr>
        <w:t>stránka</w:t>
      </w:r>
      <w:proofErr w:type="spellEnd"/>
      <w:r w:rsidR="008F4AFF" w:rsidRPr="008F4AFF">
        <w:rPr>
          <w:rFonts w:ascii="Arial" w:eastAsia="Arial" w:hAnsi="Arial" w:cs="Arial"/>
          <w:b/>
        </w:rPr>
        <w:t xml:space="preserve"> </w:t>
      </w:r>
      <w:proofErr w:type="spellStart"/>
      <w:r w:rsidR="008F4AFF" w:rsidRPr="008F4AFF">
        <w:rPr>
          <w:rFonts w:ascii="Arial" w:eastAsia="Arial" w:hAnsi="Arial" w:cs="Arial"/>
          <w:b/>
        </w:rPr>
        <w:t>činnosti</w:t>
      </w:r>
      <w:proofErr w:type="spellEnd"/>
      <w:r w:rsidR="008F4AFF" w:rsidRPr="008F4AFF">
        <w:rPr>
          <w:rFonts w:ascii="Arial" w:eastAsia="Arial" w:hAnsi="Arial" w:cs="Arial"/>
          <w:b/>
        </w:rPr>
        <w:t xml:space="preserve"> </w:t>
      </w:r>
      <w:proofErr w:type="spellStart"/>
      <w:r w:rsidR="008F4AFF" w:rsidRPr="008F4AFF">
        <w:rPr>
          <w:rFonts w:ascii="Arial" w:eastAsia="Arial" w:hAnsi="Arial" w:cs="Arial"/>
          <w:b/>
        </w:rPr>
        <w:t>podnikov</w:t>
      </w:r>
      <w:proofErr w:type="spellEnd"/>
      <w:r w:rsidR="008F4AFF">
        <w:rPr>
          <w:rFonts w:ascii="Arial" w:eastAsia="Arial" w:hAnsi="Arial" w:cs="Arial"/>
          <w:b/>
        </w:rPr>
        <w:t xml:space="preserve"> </w:t>
      </w:r>
      <w:r w:rsidR="008F4AFF" w:rsidRPr="008F4AFF">
        <w:rPr>
          <w:rFonts w:ascii="Arial" w:eastAsia="Arial" w:hAnsi="Arial" w:cs="Arial"/>
          <w:b/>
        </w:rPr>
        <w:t>a</w:t>
      </w:r>
      <w:r w:rsidR="008F4AFF">
        <w:rPr>
          <w:rFonts w:ascii="Arial" w:eastAsia="Arial" w:hAnsi="Arial" w:cs="Arial"/>
          <w:b/>
        </w:rPr>
        <w:t xml:space="preserve"> </w:t>
      </w:r>
      <w:proofErr w:type="spellStart"/>
      <w:r w:rsidR="008F4AFF">
        <w:rPr>
          <w:rFonts w:ascii="Arial" w:eastAsia="Arial" w:hAnsi="Arial" w:cs="Arial"/>
          <w:b/>
        </w:rPr>
        <w:t>ich</w:t>
      </w:r>
      <w:proofErr w:type="spellEnd"/>
      <w:r w:rsidR="008F4AFF">
        <w:rPr>
          <w:rFonts w:ascii="Arial" w:eastAsia="Arial" w:hAnsi="Arial" w:cs="Arial"/>
          <w:b/>
        </w:rPr>
        <w:t xml:space="preserve"> </w:t>
      </w:r>
      <w:proofErr w:type="spellStart"/>
      <w:r w:rsidR="008F4AFF">
        <w:rPr>
          <w:rFonts w:ascii="Arial" w:eastAsia="Arial" w:hAnsi="Arial" w:cs="Arial"/>
          <w:b/>
        </w:rPr>
        <w:t>riade</w:t>
      </w:r>
      <w:r w:rsidR="008F4AFF" w:rsidRPr="008F4AFF">
        <w:rPr>
          <w:rFonts w:ascii="Arial" w:eastAsia="Arial" w:hAnsi="Arial" w:cs="Arial"/>
          <w:b/>
        </w:rPr>
        <w:t>nie</w:t>
      </w:r>
      <w:proofErr w:type="spellEnd"/>
      <w:r w:rsidR="008F4AFF" w:rsidRPr="008F4AFF">
        <w:rPr>
          <w:rFonts w:ascii="Arial" w:eastAsia="Arial" w:hAnsi="Arial" w:cs="Arial"/>
          <w:b/>
        </w:rPr>
        <w:t>)</w:t>
      </w:r>
    </w:p>
    <w:p w:rsidR="00AC0DBA" w:rsidRDefault="00AB7799">
      <w:pPr>
        <w:tabs>
          <w:tab w:val="left" w:pos="460"/>
        </w:tabs>
        <w:spacing w:before="15" w:after="0" w:line="240" w:lineRule="auto"/>
        <w:ind w:left="117" w:right="-20"/>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proofErr w:type="spellStart"/>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2"/>
          <w:sz w:val="24"/>
          <w:szCs w:val="24"/>
        </w:rPr>
        <w:t>z</w:t>
      </w:r>
      <w:r w:rsidR="00E35698">
        <w:rPr>
          <w:rFonts w:ascii="Times New Roman" w:eastAsia="Times New Roman" w:hAnsi="Times New Roman" w:cs="Times New Roman"/>
          <w:b/>
          <w:bCs/>
          <w:sz w:val="24"/>
          <w:szCs w:val="24"/>
        </w:rPr>
        <w:t>e</w:t>
      </w:r>
      <w:proofErr w:type="spellEnd"/>
      <w:r w:rsidR="00E35698">
        <w:rPr>
          <w:rFonts w:ascii="Times New Roman" w:eastAsia="Times New Roman" w:hAnsi="Times New Roman" w:cs="Times New Roman"/>
          <w:b/>
          <w:bCs/>
          <w:sz w:val="24"/>
          <w:szCs w:val="24"/>
        </w:rPr>
        <w:t xml:space="preserve">, </w:t>
      </w:r>
      <w:proofErr w:type="spellStart"/>
      <w:r w:rsidR="00E35698">
        <w:rPr>
          <w:rFonts w:ascii="Times New Roman" w:eastAsia="Times New Roman" w:hAnsi="Times New Roman" w:cs="Times New Roman"/>
          <w:b/>
          <w:bCs/>
          <w:sz w:val="24"/>
          <w:szCs w:val="24"/>
        </w:rPr>
        <w:t>finančný</w:t>
      </w:r>
      <w:proofErr w:type="spellEnd"/>
      <w:r w:rsidR="00E35698">
        <w:rPr>
          <w:rFonts w:ascii="Times New Roman" w:eastAsia="Times New Roman" w:hAnsi="Times New Roman" w:cs="Times New Roman"/>
          <w:b/>
          <w:bCs/>
          <w:sz w:val="24"/>
          <w:szCs w:val="24"/>
        </w:rPr>
        <w:t xml:space="preserve"> </w:t>
      </w:r>
      <w:proofErr w:type="spellStart"/>
      <w:r w:rsidR="00E35698">
        <w:rPr>
          <w:rFonts w:ascii="Times New Roman" w:eastAsia="Times New Roman" w:hAnsi="Times New Roman" w:cs="Times New Roman"/>
          <w:b/>
          <w:bCs/>
          <w:sz w:val="24"/>
          <w:szCs w:val="24"/>
        </w:rPr>
        <w:t>trh</w:t>
      </w:r>
      <w:proofErr w:type="spellEnd"/>
      <w:r w:rsidR="00E35698">
        <w:rPr>
          <w:rFonts w:ascii="Times New Roman" w:eastAsia="Times New Roman" w:hAnsi="Times New Roman" w:cs="Times New Roman"/>
          <w:b/>
          <w:bCs/>
          <w:sz w:val="24"/>
          <w:szCs w:val="24"/>
        </w:rPr>
        <w:t xml:space="preserve"> a </w:t>
      </w:r>
      <w:proofErr w:type="spellStart"/>
      <w:r w:rsidR="00E35698">
        <w:rPr>
          <w:rFonts w:ascii="Times New Roman" w:eastAsia="Times New Roman" w:hAnsi="Times New Roman" w:cs="Times New Roman"/>
          <w:b/>
          <w:bCs/>
          <w:sz w:val="24"/>
          <w:szCs w:val="24"/>
        </w:rPr>
        <w:t>finančné</w:t>
      </w:r>
      <w:proofErr w:type="spellEnd"/>
      <w:r w:rsidR="00E35698">
        <w:rPr>
          <w:rFonts w:ascii="Times New Roman" w:eastAsia="Times New Roman" w:hAnsi="Times New Roman" w:cs="Times New Roman"/>
          <w:b/>
          <w:bCs/>
          <w:sz w:val="24"/>
          <w:szCs w:val="24"/>
        </w:rPr>
        <w:t xml:space="preserve"> </w:t>
      </w:r>
      <w:proofErr w:type="spellStart"/>
      <w:r w:rsidR="00E35698">
        <w:rPr>
          <w:rFonts w:ascii="Times New Roman" w:eastAsia="Times New Roman" w:hAnsi="Times New Roman" w:cs="Times New Roman"/>
          <w:b/>
          <w:bCs/>
          <w:sz w:val="24"/>
          <w:szCs w:val="24"/>
        </w:rPr>
        <w:t>inštitúcie</w:t>
      </w:r>
      <w:proofErr w:type="spellEnd"/>
    </w:p>
    <w:p w:rsidR="00AC0DBA" w:rsidRDefault="00AB7799">
      <w:pPr>
        <w:tabs>
          <w:tab w:val="left" w:pos="460"/>
        </w:tabs>
        <w:spacing w:before="15" w:after="0" w:line="240" w:lineRule="auto"/>
        <w:ind w:left="117" w:right="-20"/>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r w:rsidR="00E35698" w:rsidRPr="00E35698">
        <w:rPr>
          <w:rFonts w:ascii="Times New Roman" w:eastAsia="Times New Roman" w:hAnsi="Times New Roman" w:cs="Times New Roman"/>
          <w:b/>
          <w:bCs/>
          <w:sz w:val="24"/>
          <w:szCs w:val="24"/>
          <w:lang w:val="sk-SK"/>
        </w:rPr>
        <w:t>Ekonomické funkcie štátu vzmiešanej ekonomike ajeho hospodárska politika</w:t>
      </w:r>
    </w:p>
    <w:p w:rsidR="00AC0DBA" w:rsidRDefault="00AB7799">
      <w:pPr>
        <w:tabs>
          <w:tab w:val="left" w:pos="460"/>
        </w:tabs>
        <w:spacing w:before="15" w:after="0" w:line="240" w:lineRule="auto"/>
        <w:ind w:left="117" w:right="-20"/>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proofErr w:type="spellStart"/>
      <w:r w:rsidR="00E35698">
        <w:rPr>
          <w:rFonts w:ascii="Times New Roman" w:eastAsia="Times New Roman" w:hAnsi="Times New Roman" w:cs="Times New Roman"/>
          <w:b/>
          <w:bCs/>
          <w:spacing w:val="1"/>
          <w:sz w:val="24"/>
          <w:szCs w:val="24"/>
        </w:rPr>
        <w:t>Národné</w:t>
      </w:r>
      <w:proofErr w:type="spellEnd"/>
      <w:r w:rsidR="00F82152">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á</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stvo</w:t>
      </w:r>
      <w:proofErr w:type="spellEnd"/>
      <w:r w:rsidR="00E35698">
        <w:rPr>
          <w:rFonts w:ascii="Times New Roman" w:eastAsia="Times New Roman" w:hAnsi="Times New Roman" w:cs="Times New Roman"/>
          <w:b/>
          <w:bCs/>
          <w:sz w:val="24"/>
          <w:szCs w:val="24"/>
        </w:rPr>
        <w:t xml:space="preserve"> a </w:t>
      </w:r>
      <w:proofErr w:type="spellStart"/>
      <w:r w:rsidR="00E35698">
        <w:rPr>
          <w:rFonts w:ascii="Times New Roman" w:eastAsia="Times New Roman" w:hAnsi="Times New Roman" w:cs="Times New Roman"/>
          <w:b/>
          <w:bCs/>
          <w:sz w:val="24"/>
          <w:szCs w:val="24"/>
        </w:rPr>
        <w:t>základné</w:t>
      </w:r>
      <w:proofErr w:type="spellEnd"/>
      <w:r w:rsidR="00E35698">
        <w:rPr>
          <w:rFonts w:ascii="Times New Roman" w:eastAsia="Times New Roman" w:hAnsi="Times New Roman" w:cs="Times New Roman"/>
          <w:b/>
          <w:bCs/>
          <w:sz w:val="24"/>
          <w:szCs w:val="24"/>
        </w:rPr>
        <w:t xml:space="preserve"> </w:t>
      </w:r>
      <w:proofErr w:type="spellStart"/>
      <w:r w:rsidR="00E35698">
        <w:rPr>
          <w:rFonts w:ascii="Times New Roman" w:eastAsia="Times New Roman" w:hAnsi="Times New Roman" w:cs="Times New Roman"/>
          <w:b/>
          <w:bCs/>
          <w:sz w:val="24"/>
          <w:szCs w:val="24"/>
        </w:rPr>
        <w:t>makroekonomické</w:t>
      </w:r>
      <w:proofErr w:type="spellEnd"/>
      <w:r w:rsidR="00E35698">
        <w:rPr>
          <w:rFonts w:ascii="Times New Roman" w:eastAsia="Times New Roman" w:hAnsi="Times New Roman" w:cs="Times New Roman"/>
          <w:b/>
          <w:bCs/>
          <w:sz w:val="24"/>
          <w:szCs w:val="24"/>
        </w:rPr>
        <w:t xml:space="preserve"> </w:t>
      </w:r>
      <w:proofErr w:type="spellStart"/>
      <w:r w:rsidR="00E35698">
        <w:rPr>
          <w:rFonts w:ascii="Times New Roman" w:eastAsia="Times New Roman" w:hAnsi="Times New Roman" w:cs="Times New Roman"/>
          <w:b/>
          <w:bCs/>
          <w:sz w:val="24"/>
          <w:szCs w:val="24"/>
        </w:rPr>
        <w:t>ukazovatele</w:t>
      </w:r>
      <w:proofErr w:type="spellEnd"/>
    </w:p>
    <w:p w:rsidR="00AC0DBA" w:rsidRDefault="00AC0DBA">
      <w:pPr>
        <w:spacing w:before="9" w:after="0" w:line="190" w:lineRule="exact"/>
        <w:rPr>
          <w:sz w:val="19"/>
          <w:szCs w:val="19"/>
        </w:rPr>
      </w:pPr>
    </w:p>
    <w:p w:rsidR="008F4AFF" w:rsidRPr="00464DF3" w:rsidRDefault="009B27AB" w:rsidP="009B27AB">
      <w:pPr>
        <w:widowControl/>
        <w:spacing w:after="160" w:line="259" w:lineRule="auto"/>
        <w:rPr>
          <w:rFonts w:ascii="Calibri" w:eastAsia="Calibri" w:hAnsi="Calibri" w:cs="Times New Roman"/>
          <w:b/>
          <w:sz w:val="32"/>
          <w:szCs w:val="32"/>
          <w:lang w:val="sk-SK"/>
        </w:rPr>
      </w:pPr>
      <w:r w:rsidRPr="00464DF3">
        <w:rPr>
          <w:rFonts w:ascii="Calibri" w:eastAsia="Calibri" w:hAnsi="Calibri" w:cs="Times New Roman"/>
          <w:b/>
          <w:sz w:val="32"/>
          <w:szCs w:val="32"/>
          <w:lang w:val="sk-SK"/>
        </w:rPr>
        <w:t>2.1</w:t>
      </w:r>
      <w:r w:rsidR="008F4AFF" w:rsidRPr="00464DF3">
        <w:rPr>
          <w:rFonts w:ascii="Calibri" w:eastAsia="Calibri" w:hAnsi="Calibri" w:cs="Times New Roman"/>
          <w:b/>
          <w:sz w:val="32"/>
          <w:szCs w:val="32"/>
          <w:lang w:val="sk-SK"/>
        </w:rPr>
        <w:t xml:space="preserve"> </w:t>
      </w:r>
      <w:r w:rsidRPr="00464DF3">
        <w:rPr>
          <w:rFonts w:ascii="Calibri" w:eastAsia="Calibri" w:hAnsi="Calibri" w:cs="Times New Roman"/>
          <w:b/>
          <w:sz w:val="32"/>
          <w:szCs w:val="32"/>
          <w:lang w:val="sk-SK"/>
        </w:rPr>
        <w:t>Základné ekonomické pojmy, ekonomika a</w:t>
      </w:r>
      <w:r w:rsidR="008F4AFF" w:rsidRPr="00464DF3">
        <w:rPr>
          <w:rFonts w:ascii="Calibri" w:eastAsia="Calibri" w:hAnsi="Calibri" w:cs="Times New Roman"/>
          <w:b/>
          <w:sz w:val="32"/>
          <w:szCs w:val="32"/>
          <w:lang w:val="sk-SK"/>
        </w:rPr>
        <w:t xml:space="preserve"> </w:t>
      </w:r>
      <w:r w:rsidRPr="00464DF3">
        <w:rPr>
          <w:rFonts w:ascii="Calibri" w:eastAsia="Calibri" w:hAnsi="Calibri" w:cs="Times New Roman"/>
          <w:b/>
          <w:sz w:val="32"/>
          <w:szCs w:val="32"/>
          <w:lang w:val="sk-SK"/>
        </w:rPr>
        <w:t>ekonómia</w:t>
      </w:r>
    </w:p>
    <w:p w:rsidR="008F4AFF" w:rsidRPr="00894098" w:rsidRDefault="009B27AB" w:rsidP="009B27AB">
      <w:pPr>
        <w:widowControl/>
        <w:spacing w:after="160" w:line="259" w:lineRule="auto"/>
        <w:rPr>
          <w:rFonts w:ascii="Calibri" w:eastAsia="Calibri" w:hAnsi="Calibri" w:cs="Times New Roman"/>
          <w:i/>
          <w:sz w:val="28"/>
          <w:szCs w:val="28"/>
          <w:u w:val="single"/>
          <w:lang w:val="sk-SK"/>
        </w:rPr>
      </w:pPr>
      <w:r w:rsidRPr="00894098">
        <w:rPr>
          <w:rFonts w:ascii="Calibri" w:eastAsia="Calibri" w:hAnsi="Calibri" w:cs="Times New Roman"/>
          <w:i/>
          <w:sz w:val="28"/>
          <w:szCs w:val="28"/>
          <w:u w:val="single"/>
          <w:lang w:val="sk-SK"/>
        </w:rPr>
        <w:t>Základné pojmy</w:t>
      </w:r>
    </w:p>
    <w:p w:rsidR="008F4AFF" w:rsidRPr="00464DF3" w:rsidRDefault="009B27AB" w:rsidP="009B27AB">
      <w:pPr>
        <w:widowControl/>
        <w:spacing w:after="160" w:line="259" w:lineRule="auto"/>
        <w:rPr>
          <w:rFonts w:ascii="Calibri" w:eastAsia="Calibri" w:hAnsi="Calibri" w:cs="Times New Roman"/>
          <w:sz w:val="24"/>
          <w:szCs w:val="24"/>
          <w:lang w:val="sk-SK"/>
        </w:rPr>
      </w:pPr>
      <w:r w:rsidRPr="00464DF3">
        <w:rPr>
          <w:rFonts w:ascii="Calibri" w:eastAsia="Calibri" w:hAnsi="Calibri" w:cs="Times New Roman"/>
          <w:sz w:val="24"/>
          <w:szCs w:val="24"/>
          <w:lang w:val="sk-SK"/>
        </w:rPr>
        <w:t>Potreba, statok, hodnota statku, výrobné</w:t>
      </w:r>
      <w:r w:rsidR="00464DF3">
        <w:rPr>
          <w:rFonts w:ascii="Calibri" w:eastAsia="Calibri" w:hAnsi="Calibri" w:cs="Times New Roman"/>
          <w:sz w:val="24"/>
          <w:szCs w:val="24"/>
          <w:lang w:val="sk-SK"/>
        </w:rPr>
        <w:t xml:space="preserve"> </w:t>
      </w:r>
      <w:r w:rsidRPr="00464DF3">
        <w:rPr>
          <w:rFonts w:ascii="Calibri" w:eastAsia="Calibri" w:hAnsi="Calibri" w:cs="Times New Roman"/>
          <w:sz w:val="24"/>
          <w:szCs w:val="24"/>
          <w:lang w:val="sk-SK"/>
        </w:rPr>
        <w:t>faktory (pôda a</w:t>
      </w:r>
      <w:r w:rsidR="00420A3B">
        <w:rPr>
          <w:rFonts w:ascii="Calibri" w:eastAsia="Calibri" w:hAnsi="Calibri" w:cs="Times New Roman"/>
          <w:sz w:val="24"/>
          <w:szCs w:val="24"/>
          <w:lang w:val="sk-SK"/>
        </w:rPr>
        <w:t xml:space="preserve"> </w:t>
      </w:r>
      <w:r w:rsidRPr="00464DF3">
        <w:rPr>
          <w:rFonts w:ascii="Calibri" w:eastAsia="Calibri" w:hAnsi="Calibri" w:cs="Times New Roman"/>
          <w:sz w:val="24"/>
          <w:szCs w:val="24"/>
          <w:lang w:val="sk-SK"/>
        </w:rPr>
        <w:t>prírodn</w:t>
      </w:r>
      <w:r w:rsidR="00464DF3">
        <w:rPr>
          <w:rFonts w:ascii="Calibri" w:eastAsia="Calibri" w:hAnsi="Calibri" w:cs="Times New Roman"/>
          <w:sz w:val="24"/>
          <w:szCs w:val="24"/>
          <w:lang w:val="sk-SK"/>
        </w:rPr>
        <w:t>é zdroje, práca, kapitál), výro</w:t>
      </w:r>
      <w:r w:rsidRPr="00464DF3">
        <w:rPr>
          <w:rFonts w:ascii="Calibri" w:eastAsia="Calibri" w:hAnsi="Calibri" w:cs="Times New Roman"/>
          <w:sz w:val="24"/>
          <w:szCs w:val="24"/>
          <w:lang w:val="sk-SK"/>
        </w:rPr>
        <w:t>ba (produkcia), produkt (výrobok alebo služba), tovar, ekonomika (hospodárstvo) a</w:t>
      </w:r>
      <w:r w:rsidR="00464DF3">
        <w:rPr>
          <w:rFonts w:ascii="Calibri" w:eastAsia="Calibri" w:hAnsi="Calibri" w:cs="Times New Roman"/>
          <w:sz w:val="24"/>
          <w:szCs w:val="24"/>
          <w:lang w:val="sk-SK"/>
        </w:rPr>
        <w:t xml:space="preserve"> </w:t>
      </w:r>
      <w:r w:rsidRPr="00464DF3">
        <w:rPr>
          <w:rFonts w:ascii="Calibri" w:eastAsia="Calibri" w:hAnsi="Calibri" w:cs="Times New Roman"/>
          <w:sz w:val="24"/>
          <w:szCs w:val="24"/>
          <w:lang w:val="sk-SK"/>
        </w:rPr>
        <w:t>ekonómia na mikroúrovni</w:t>
      </w:r>
      <w:r w:rsidR="00464DF3">
        <w:rPr>
          <w:rFonts w:ascii="Calibri" w:eastAsia="Calibri" w:hAnsi="Calibri" w:cs="Times New Roman"/>
          <w:sz w:val="24"/>
          <w:szCs w:val="24"/>
          <w:lang w:val="sk-SK"/>
        </w:rPr>
        <w:t xml:space="preserve"> </w:t>
      </w:r>
      <w:r w:rsidRPr="00464DF3">
        <w:rPr>
          <w:rFonts w:ascii="Calibri" w:eastAsia="Calibri" w:hAnsi="Calibri" w:cs="Times New Roman"/>
          <w:sz w:val="24"/>
          <w:szCs w:val="24"/>
          <w:lang w:val="sk-SK"/>
        </w:rPr>
        <w:t>a</w:t>
      </w:r>
      <w:r w:rsidR="00464DF3">
        <w:rPr>
          <w:rFonts w:ascii="Calibri" w:eastAsia="Calibri" w:hAnsi="Calibri" w:cs="Times New Roman"/>
          <w:sz w:val="24"/>
          <w:szCs w:val="24"/>
          <w:lang w:val="sk-SK"/>
        </w:rPr>
        <w:t xml:space="preserve"> </w:t>
      </w:r>
      <w:r w:rsidRPr="00464DF3">
        <w:rPr>
          <w:rFonts w:ascii="Calibri" w:eastAsia="Calibri" w:hAnsi="Calibri" w:cs="Times New Roman"/>
          <w:sz w:val="24"/>
          <w:szCs w:val="24"/>
          <w:lang w:val="sk-SK"/>
        </w:rPr>
        <w:t>makroúrovni, základné ekonomické otázky, typy ekonomík, ekonomika</w:t>
      </w:r>
      <w:r w:rsidR="00464DF3">
        <w:rPr>
          <w:rFonts w:ascii="Calibri" w:eastAsia="Calibri" w:hAnsi="Calibri" w:cs="Times New Roman"/>
          <w:sz w:val="24"/>
          <w:szCs w:val="24"/>
          <w:lang w:val="sk-SK"/>
        </w:rPr>
        <w:t xml:space="preserve"> za</w:t>
      </w:r>
      <w:r w:rsidRPr="00464DF3">
        <w:rPr>
          <w:rFonts w:ascii="Calibri" w:eastAsia="Calibri" w:hAnsi="Calibri" w:cs="Times New Roman"/>
          <w:sz w:val="24"/>
          <w:szCs w:val="24"/>
          <w:lang w:val="sk-SK"/>
        </w:rPr>
        <w:t>ložená na inštinktoch, zvykoch a tradíciách,</w:t>
      </w:r>
      <w:r w:rsidR="00464DF3">
        <w:rPr>
          <w:rFonts w:ascii="Calibri" w:eastAsia="Calibri" w:hAnsi="Calibri" w:cs="Times New Roman"/>
          <w:sz w:val="24"/>
          <w:szCs w:val="24"/>
          <w:lang w:val="sk-SK"/>
        </w:rPr>
        <w:t xml:space="preserve"> </w:t>
      </w:r>
      <w:r w:rsidRPr="00464DF3">
        <w:rPr>
          <w:rFonts w:ascii="Calibri" w:eastAsia="Calibri" w:hAnsi="Calibri" w:cs="Times New Roman"/>
          <w:sz w:val="24"/>
          <w:szCs w:val="24"/>
          <w:lang w:val="sk-SK"/>
        </w:rPr>
        <w:t>príkazová ekon</w:t>
      </w:r>
      <w:r w:rsidR="00420A3B">
        <w:rPr>
          <w:rFonts w:ascii="Calibri" w:eastAsia="Calibri" w:hAnsi="Calibri" w:cs="Times New Roman"/>
          <w:sz w:val="24"/>
          <w:szCs w:val="24"/>
          <w:lang w:val="sk-SK"/>
        </w:rPr>
        <w:t>omika, trhová ekonomika, zmieša</w:t>
      </w:r>
      <w:r w:rsidRPr="00464DF3">
        <w:rPr>
          <w:rFonts w:ascii="Calibri" w:eastAsia="Calibri" w:hAnsi="Calibri" w:cs="Times New Roman"/>
          <w:sz w:val="24"/>
          <w:szCs w:val="24"/>
          <w:lang w:val="sk-SK"/>
        </w:rPr>
        <w:t>ná ekonomika, hospodárstvo SR</w:t>
      </w:r>
    </w:p>
    <w:p w:rsidR="008F4AFF" w:rsidRPr="00894098" w:rsidRDefault="009B27AB" w:rsidP="009B27AB">
      <w:pPr>
        <w:widowControl/>
        <w:spacing w:after="160" w:line="259" w:lineRule="auto"/>
        <w:rPr>
          <w:rFonts w:ascii="Calibri" w:eastAsia="Calibri" w:hAnsi="Calibri" w:cs="Times New Roman"/>
          <w:i/>
          <w:sz w:val="28"/>
          <w:szCs w:val="28"/>
          <w:u w:val="single"/>
          <w:lang w:val="sk-SK"/>
        </w:rPr>
      </w:pPr>
      <w:r w:rsidRPr="00894098">
        <w:rPr>
          <w:rFonts w:ascii="Calibri" w:eastAsia="Calibri" w:hAnsi="Calibri" w:cs="Times New Roman"/>
          <w:i/>
          <w:sz w:val="28"/>
          <w:szCs w:val="28"/>
          <w:u w:val="single"/>
          <w:lang w:val="sk-SK"/>
        </w:rPr>
        <w:t>Požiadavky na vedomosti a</w:t>
      </w:r>
      <w:r w:rsidR="00420A3B" w:rsidRPr="00894098">
        <w:rPr>
          <w:rFonts w:ascii="Calibri" w:eastAsia="Calibri" w:hAnsi="Calibri" w:cs="Times New Roman"/>
          <w:i/>
          <w:sz w:val="28"/>
          <w:szCs w:val="28"/>
          <w:u w:val="single"/>
          <w:lang w:val="sk-SK"/>
        </w:rPr>
        <w:t xml:space="preserve"> </w:t>
      </w:r>
      <w:r w:rsidRPr="00894098">
        <w:rPr>
          <w:rFonts w:ascii="Calibri" w:eastAsia="Calibri" w:hAnsi="Calibri" w:cs="Times New Roman"/>
          <w:i/>
          <w:sz w:val="28"/>
          <w:szCs w:val="28"/>
          <w:u w:val="single"/>
          <w:lang w:val="sk-SK"/>
        </w:rPr>
        <w:t>zručnosti</w:t>
      </w:r>
    </w:p>
    <w:p w:rsidR="00420A3B"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Žiak vie:</w:t>
      </w:r>
    </w:p>
    <w:p w:rsidR="00420A3B"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−uviesť príklady potrieb</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a</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roztriediť ich do príslušnýc</w:t>
      </w:r>
      <w:r w:rsidR="00CC5EB1">
        <w:rPr>
          <w:rFonts w:ascii="Calibri" w:eastAsia="Calibri" w:hAnsi="Calibri" w:cs="Times New Roman"/>
          <w:sz w:val="24"/>
          <w:szCs w:val="24"/>
          <w:lang w:val="sk-SK"/>
        </w:rPr>
        <w:t>h druhov podľa zvolenej klasifi</w:t>
      </w:r>
      <w:r w:rsidRPr="00CC5EB1">
        <w:rPr>
          <w:rFonts w:ascii="Calibri" w:eastAsia="Calibri" w:hAnsi="Calibri" w:cs="Times New Roman"/>
          <w:sz w:val="24"/>
          <w:szCs w:val="24"/>
          <w:lang w:val="sk-SK"/>
        </w:rPr>
        <w:t>kácie potrieb,</w:t>
      </w:r>
    </w:p>
    <w:p w:rsidR="00420A3B"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−na základe</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konkrétnych</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vlastných príkladov porovnať voľné</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a</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ekonomické(vzácne) statky, súkromné</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a</w:t>
      </w:r>
      <w:r w:rsidR="00CC5EB1">
        <w:rPr>
          <w:rFonts w:ascii="Calibri" w:eastAsia="Calibri" w:hAnsi="Calibri" w:cs="Times New Roman"/>
          <w:sz w:val="24"/>
          <w:szCs w:val="24"/>
          <w:lang w:val="sk-SK"/>
        </w:rPr>
        <w:t> </w:t>
      </w:r>
      <w:r w:rsidRPr="00CC5EB1">
        <w:rPr>
          <w:rFonts w:ascii="Calibri" w:eastAsia="Calibri" w:hAnsi="Calibri" w:cs="Times New Roman"/>
          <w:sz w:val="24"/>
          <w:szCs w:val="24"/>
          <w:lang w:val="sk-SK"/>
        </w:rPr>
        <w:t>verejné</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statky, spotrebné</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a</w:t>
      </w:r>
      <w:r w:rsidR="00CC5EB1">
        <w:rPr>
          <w:rFonts w:ascii="Calibri" w:eastAsia="Calibri" w:hAnsi="Calibri" w:cs="Times New Roman"/>
          <w:sz w:val="24"/>
          <w:szCs w:val="24"/>
          <w:lang w:val="sk-SK"/>
        </w:rPr>
        <w:t> </w:t>
      </w:r>
      <w:r w:rsidRPr="00CC5EB1">
        <w:rPr>
          <w:rFonts w:ascii="Calibri" w:eastAsia="Calibri" w:hAnsi="Calibri" w:cs="Times New Roman"/>
          <w:sz w:val="24"/>
          <w:szCs w:val="24"/>
          <w:lang w:val="sk-SK"/>
        </w:rPr>
        <w:t>kapitálové</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statky,</w:t>
      </w:r>
    </w:p>
    <w:p w:rsidR="00420A3B"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−posúdiť</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hodnotu vybraných</w:t>
      </w:r>
      <w:r w:rsidR="00CC5EB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statkov na základe analýzy ich užitočnosti a</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vzácnosti,</w:t>
      </w:r>
    </w:p>
    <w:p w:rsidR="00420A3B"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−porovnať spoločné aodlišné znaky</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jednotlivých výrobných faktorov,</w:t>
      </w:r>
    </w:p>
    <w:p w:rsidR="00CC5EB1"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−vysvetliť podstatu a</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zdôvodniť zmysel výrobného (transformačného) procesu</w:t>
      </w:r>
      <w:r w:rsidR="00181BF1">
        <w:rPr>
          <w:rFonts w:ascii="Calibri" w:eastAsia="Calibri" w:hAnsi="Calibri" w:cs="Times New Roman"/>
          <w:sz w:val="24"/>
          <w:szCs w:val="24"/>
          <w:lang w:val="sk-SK"/>
        </w:rPr>
        <w:t xml:space="preserve"> vo vzťa</w:t>
      </w:r>
      <w:r w:rsidRPr="00CC5EB1">
        <w:rPr>
          <w:rFonts w:ascii="Calibri" w:eastAsia="Calibri" w:hAnsi="Calibri" w:cs="Times New Roman"/>
          <w:sz w:val="24"/>
          <w:szCs w:val="24"/>
          <w:lang w:val="sk-SK"/>
        </w:rPr>
        <w:t>hu k</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uspokojovaniu ľudských potrieb,</w:t>
      </w:r>
    </w:p>
    <w:p w:rsidR="00CC5EB1"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−jasne rozlišovať významy pojmov statok, produkt, výrobok, služba atovar,</w:t>
      </w:r>
    </w:p>
    <w:p w:rsidR="00CC5EB1"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−navrhnúť konkrétny proces výroby na účel uspokojenia konkrétnej zvolenej potreby,</w:t>
      </w:r>
    </w:p>
    <w:p w:rsidR="00CC5EB1"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−analyzovať vzájomný vzťah</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ekonomiky</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a ekonómie,</w:t>
      </w:r>
    </w:p>
    <w:p w:rsidR="00CC5EB1"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−rozlíšiť pojmy mikroekonomika a</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makroekonomika a</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priradiť k</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nim správne príklady,</w:t>
      </w:r>
    </w:p>
    <w:p w:rsidR="00CC5EB1"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−vysvetliť</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rozdiely medzi mikroekonómiou a</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makroekonómiou zhľadiska ich prístupu k</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skúmaniu ekonomických javov a</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procesov,ako aj ich vzájomné prepojenie,</w:t>
      </w:r>
    </w:p>
    <w:p w:rsidR="00181BF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−charakterizovať</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podstatu každej zo základných ekonomických otázok aanalyzovať spôsoby ich riešenia v</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jednotlivých typoch ekonomík,</w:t>
      </w:r>
    </w:p>
    <w:p w:rsidR="008F4AFF" w:rsidRPr="00CC5EB1" w:rsidRDefault="009B27AB" w:rsidP="009B27AB">
      <w:pPr>
        <w:widowControl/>
        <w:spacing w:after="160" w:line="259" w:lineRule="auto"/>
        <w:rPr>
          <w:rFonts w:ascii="Calibri" w:eastAsia="Calibri" w:hAnsi="Calibri" w:cs="Times New Roman"/>
          <w:sz w:val="24"/>
          <w:szCs w:val="24"/>
          <w:lang w:val="sk-SK"/>
        </w:rPr>
      </w:pPr>
      <w:r w:rsidRPr="00CC5EB1">
        <w:rPr>
          <w:rFonts w:ascii="Calibri" w:eastAsia="Calibri" w:hAnsi="Calibri" w:cs="Times New Roman"/>
          <w:sz w:val="24"/>
          <w:szCs w:val="24"/>
          <w:lang w:val="sk-SK"/>
        </w:rPr>
        <w:t>−zhodnotiť súčasný stav hospodárstva SR v</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kontext</w:t>
      </w:r>
      <w:r w:rsidR="00181BF1">
        <w:rPr>
          <w:rFonts w:ascii="Calibri" w:eastAsia="Calibri" w:hAnsi="Calibri" w:cs="Times New Roman"/>
          <w:sz w:val="24"/>
          <w:szCs w:val="24"/>
          <w:lang w:val="sk-SK"/>
        </w:rPr>
        <w:t>e jeho historického vývoja (naj</w:t>
      </w:r>
      <w:r w:rsidRPr="00CC5EB1">
        <w:rPr>
          <w:rFonts w:ascii="Calibri" w:eastAsia="Calibri" w:hAnsi="Calibri" w:cs="Times New Roman"/>
          <w:sz w:val="24"/>
          <w:szCs w:val="24"/>
          <w:lang w:val="sk-SK"/>
        </w:rPr>
        <w:t>mä</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transformácie z</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príkazovej na trhovú ekonomiku) a</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aplikovať pritom vedomosti o</w:t>
      </w:r>
      <w:r w:rsidR="00181BF1">
        <w:rPr>
          <w:rFonts w:ascii="Calibri" w:eastAsia="Calibri" w:hAnsi="Calibri" w:cs="Times New Roman"/>
          <w:sz w:val="24"/>
          <w:szCs w:val="24"/>
          <w:lang w:val="sk-SK"/>
        </w:rPr>
        <w:t xml:space="preserve"> </w:t>
      </w:r>
      <w:r w:rsidRPr="00CC5EB1">
        <w:rPr>
          <w:rFonts w:ascii="Calibri" w:eastAsia="Calibri" w:hAnsi="Calibri" w:cs="Times New Roman"/>
          <w:sz w:val="24"/>
          <w:szCs w:val="24"/>
          <w:lang w:val="sk-SK"/>
        </w:rPr>
        <w:t>jednotlivých typoch ekonomík.</w:t>
      </w:r>
    </w:p>
    <w:p w:rsidR="008F4AFF" w:rsidRPr="00464DF3" w:rsidRDefault="009B27AB" w:rsidP="009B27AB">
      <w:pPr>
        <w:widowControl/>
        <w:spacing w:after="160" w:line="259" w:lineRule="auto"/>
        <w:rPr>
          <w:rFonts w:ascii="Calibri" w:eastAsia="Calibri" w:hAnsi="Calibri" w:cs="Times New Roman"/>
          <w:b/>
          <w:sz w:val="32"/>
          <w:szCs w:val="32"/>
          <w:lang w:val="sk-SK"/>
        </w:rPr>
      </w:pPr>
      <w:r w:rsidRPr="00464DF3">
        <w:rPr>
          <w:rFonts w:ascii="Calibri" w:eastAsia="Calibri" w:hAnsi="Calibri" w:cs="Times New Roman"/>
          <w:b/>
          <w:sz w:val="32"/>
          <w:szCs w:val="32"/>
          <w:lang w:val="sk-SK"/>
        </w:rPr>
        <w:t>2.2</w:t>
      </w:r>
      <w:r w:rsidR="008F4AFF" w:rsidRPr="00464DF3">
        <w:rPr>
          <w:rFonts w:ascii="Calibri" w:eastAsia="Calibri" w:hAnsi="Calibri" w:cs="Times New Roman"/>
          <w:b/>
          <w:sz w:val="32"/>
          <w:szCs w:val="32"/>
          <w:lang w:val="sk-SK"/>
        </w:rPr>
        <w:t xml:space="preserve"> </w:t>
      </w:r>
      <w:r w:rsidR="0033764E" w:rsidRPr="00464DF3">
        <w:rPr>
          <w:rFonts w:ascii="Calibri" w:eastAsia="Calibri" w:hAnsi="Calibri" w:cs="Times New Roman"/>
          <w:b/>
          <w:sz w:val="32"/>
          <w:szCs w:val="32"/>
          <w:lang w:val="sk-SK"/>
        </w:rPr>
        <w:t xml:space="preserve"> </w:t>
      </w:r>
      <w:r w:rsidRPr="00464DF3">
        <w:rPr>
          <w:rFonts w:ascii="Calibri" w:eastAsia="Calibri" w:hAnsi="Calibri" w:cs="Times New Roman"/>
          <w:b/>
          <w:sz w:val="32"/>
          <w:szCs w:val="32"/>
          <w:lang w:val="sk-SK"/>
        </w:rPr>
        <w:t>Trh a</w:t>
      </w:r>
      <w:r w:rsidR="008F4AFF" w:rsidRPr="00464DF3">
        <w:rPr>
          <w:rFonts w:ascii="Calibri" w:eastAsia="Calibri" w:hAnsi="Calibri" w:cs="Times New Roman"/>
          <w:b/>
          <w:sz w:val="32"/>
          <w:szCs w:val="32"/>
          <w:lang w:val="sk-SK"/>
        </w:rPr>
        <w:t xml:space="preserve"> </w:t>
      </w:r>
      <w:r w:rsidRPr="00464DF3">
        <w:rPr>
          <w:rFonts w:ascii="Calibri" w:eastAsia="Calibri" w:hAnsi="Calibri" w:cs="Times New Roman"/>
          <w:b/>
          <w:sz w:val="32"/>
          <w:szCs w:val="32"/>
          <w:lang w:val="sk-SK"/>
        </w:rPr>
        <w:t>trhový mechanizmus</w:t>
      </w:r>
      <w:r w:rsidR="008F4AFF" w:rsidRPr="00464DF3">
        <w:rPr>
          <w:rFonts w:ascii="Calibri" w:eastAsia="Calibri" w:hAnsi="Calibri" w:cs="Times New Roman"/>
          <w:b/>
          <w:sz w:val="32"/>
          <w:szCs w:val="32"/>
          <w:lang w:val="sk-SK"/>
        </w:rPr>
        <w:t xml:space="preserve"> </w:t>
      </w:r>
      <w:r w:rsidRPr="00464DF3">
        <w:rPr>
          <w:rFonts w:ascii="Calibri" w:eastAsia="Calibri" w:hAnsi="Calibri" w:cs="Times New Roman"/>
          <w:b/>
          <w:sz w:val="32"/>
          <w:szCs w:val="32"/>
          <w:lang w:val="sk-SK"/>
        </w:rPr>
        <w:t>na trhoch</w:t>
      </w:r>
      <w:r w:rsidR="008F4AFF" w:rsidRPr="00464DF3">
        <w:rPr>
          <w:rFonts w:ascii="Calibri" w:eastAsia="Calibri" w:hAnsi="Calibri" w:cs="Times New Roman"/>
          <w:b/>
          <w:sz w:val="32"/>
          <w:szCs w:val="32"/>
          <w:lang w:val="sk-SK"/>
        </w:rPr>
        <w:t xml:space="preserve"> </w:t>
      </w:r>
      <w:r w:rsidRPr="00464DF3">
        <w:rPr>
          <w:rFonts w:ascii="Calibri" w:eastAsia="Calibri" w:hAnsi="Calibri" w:cs="Times New Roman"/>
          <w:b/>
          <w:sz w:val="32"/>
          <w:szCs w:val="32"/>
          <w:lang w:val="sk-SK"/>
        </w:rPr>
        <w:t>spotrebných tovarov a</w:t>
      </w:r>
      <w:r w:rsidR="008F4AFF" w:rsidRPr="00464DF3">
        <w:rPr>
          <w:rFonts w:ascii="Calibri" w:eastAsia="Calibri" w:hAnsi="Calibri" w:cs="Times New Roman"/>
          <w:b/>
          <w:sz w:val="32"/>
          <w:szCs w:val="32"/>
          <w:lang w:val="sk-SK"/>
        </w:rPr>
        <w:t xml:space="preserve"> </w:t>
      </w:r>
      <w:r w:rsidRPr="00464DF3">
        <w:rPr>
          <w:rFonts w:ascii="Calibri" w:eastAsia="Calibri" w:hAnsi="Calibri" w:cs="Times New Roman"/>
          <w:b/>
          <w:sz w:val="32"/>
          <w:szCs w:val="32"/>
          <w:lang w:val="sk-SK"/>
        </w:rPr>
        <w:t>trhoch výrobných faktorov</w:t>
      </w:r>
    </w:p>
    <w:p w:rsidR="008F4AFF"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Základné pojmy</w:t>
      </w:r>
    </w:p>
    <w:p w:rsidR="009B27AB" w:rsidRPr="009B27AB"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Trh, subjekty trhu, typy trhov, trhy spotrebných tovarov, trhy výrobných faktorov, trhový mechanizmus, dopyt a</w:t>
      </w:r>
      <w:r w:rsidR="00181BF1">
        <w:rPr>
          <w:rFonts w:ascii="Calibri" w:eastAsia="Calibri" w:hAnsi="Calibri" w:cs="Times New Roman"/>
          <w:lang w:val="sk-SK"/>
        </w:rPr>
        <w:t xml:space="preserve"> </w:t>
      </w:r>
      <w:r w:rsidRPr="009B27AB">
        <w:rPr>
          <w:rFonts w:ascii="Calibri" w:eastAsia="Calibri" w:hAnsi="Calibri" w:cs="Times New Roman"/>
          <w:lang w:val="sk-SK"/>
        </w:rPr>
        <w:t>krivka dopytu, zákon klesajúceho dopytu, ponuka a</w:t>
      </w:r>
      <w:r w:rsidR="00C11129">
        <w:rPr>
          <w:rFonts w:ascii="Calibri" w:eastAsia="Calibri" w:hAnsi="Calibri" w:cs="Times New Roman"/>
          <w:lang w:val="sk-SK"/>
        </w:rPr>
        <w:t xml:space="preserve"> </w:t>
      </w:r>
      <w:r w:rsidRPr="009B27AB">
        <w:rPr>
          <w:rFonts w:ascii="Calibri" w:eastAsia="Calibri" w:hAnsi="Calibri" w:cs="Times New Roman"/>
          <w:lang w:val="sk-SK"/>
        </w:rPr>
        <w:t xml:space="preserve">krivka ponuky, zákon rastúcej ponuky, trhová cena, trhová rovnováha, rovnovážna cena, prebytok tovaru, nedostatok tovaru, nedostatky trhu, verejné statky, monopolná </w:t>
      </w:r>
      <w:r w:rsidR="00181BF1">
        <w:rPr>
          <w:rFonts w:ascii="Calibri" w:eastAsia="Calibri" w:hAnsi="Calibri" w:cs="Times New Roman"/>
          <w:lang w:val="sk-SK"/>
        </w:rPr>
        <w:t>sila, externality, trhová konku</w:t>
      </w:r>
      <w:r w:rsidRPr="009B27AB">
        <w:rPr>
          <w:rFonts w:ascii="Calibri" w:eastAsia="Calibri" w:hAnsi="Calibri" w:cs="Times New Roman"/>
          <w:lang w:val="sk-SK"/>
        </w:rPr>
        <w:t>rencia a</w:t>
      </w:r>
      <w:r w:rsidR="00181BF1">
        <w:rPr>
          <w:rFonts w:ascii="Calibri" w:eastAsia="Calibri" w:hAnsi="Calibri" w:cs="Times New Roman"/>
          <w:lang w:val="sk-SK"/>
        </w:rPr>
        <w:t xml:space="preserve"> </w:t>
      </w:r>
      <w:r w:rsidRPr="009B27AB">
        <w:rPr>
          <w:rFonts w:ascii="Calibri" w:eastAsia="Calibri" w:hAnsi="Calibri" w:cs="Times New Roman"/>
          <w:lang w:val="sk-SK"/>
        </w:rPr>
        <w:t>jej formy, dokonalá konkurencia, monopol, oligopol, monopolistická konkurencia, trh pôdy, pozemková renta, trh práce, mzda, formy mzdy, minimálna mzda, trh kapitálu, úrok, zisk</w:t>
      </w:r>
    </w:p>
    <w:p w:rsidR="00181BF1" w:rsidRDefault="00181BF1" w:rsidP="009B27AB">
      <w:pPr>
        <w:widowControl/>
        <w:spacing w:after="160" w:line="259" w:lineRule="auto"/>
        <w:rPr>
          <w:rFonts w:ascii="Calibri" w:eastAsia="Calibri" w:hAnsi="Calibri" w:cs="Times New Roman"/>
          <w:i/>
          <w:sz w:val="28"/>
          <w:szCs w:val="28"/>
          <w:lang w:val="sk-SK"/>
        </w:rPr>
      </w:pPr>
    </w:p>
    <w:p w:rsidR="008F4AFF"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lastRenderedPageBreak/>
        <w:t>Požiadavky na vedomosti a</w:t>
      </w:r>
      <w:r w:rsidR="00181BF1" w:rsidRPr="00C11129">
        <w:rPr>
          <w:rFonts w:ascii="Calibri" w:eastAsia="Calibri" w:hAnsi="Calibri" w:cs="Times New Roman"/>
          <w:i/>
          <w:sz w:val="28"/>
          <w:szCs w:val="28"/>
          <w:u w:val="single"/>
          <w:lang w:val="sk-SK"/>
        </w:rPr>
        <w:t xml:space="preserve"> </w:t>
      </w:r>
      <w:r w:rsidRPr="00C11129">
        <w:rPr>
          <w:rFonts w:ascii="Calibri" w:eastAsia="Calibri" w:hAnsi="Calibri" w:cs="Times New Roman"/>
          <w:i/>
          <w:sz w:val="28"/>
          <w:szCs w:val="28"/>
          <w:u w:val="single"/>
          <w:lang w:val="sk-SK"/>
        </w:rPr>
        <w:t>zručnosti</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Žiak vie:</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−porovnať</w:t>
      </w:r>
      <w:r w:rsidR="00181BF1">
        <w:rPr>
          <w:rFonts w:ascii="Calibri" w:eastAsia="Calibri" w:hAnsi="Calibri" w:cs="Times New Roman"/>
          <w:lang w:val="sk-SK"/>
        </w:rPr>
        <w:t xml:space="preserve"> </w:t>
      </w:r>
      <w:r w:rsidRPr="009B27AB">
        <w:rPr>
          <w:rFonts w:ascii="Calibri" w:eastAsia="Calibri" w:hAnsi="Calibri" w:cs="Times New Roman"/>
          <w:lang w:val="sk-SK"/>
        </w:rPr>
        <w:t>úlohy jednotlivých subjektov trhu na trhoch spotrebných tovarov a</w:t>
      </w:r>
      <w:r w:rsidR="00C11129">
        <w:rPr>
          <w:rFonts w:ascii="Calibri" w:eastAsia="Calibri" w:hAnsi="Calibri" w:cs="Times New Roman"/>
          <w:lang w:val="sk-SK"/>
        </w:rPr>
        <w:t xml:space="preserve"> </w:t>
      </w:r>
      <w:r w:rsidRPr="009B27AB">
        <w:rPr>
          <w:rFonts w:ascii="Calibri" w:eastAsia="Calibri" w:hAnsi="Calibri" w:cs="Times New Roman"/>
          <w:lang w:val="sk-SK"/>
        </w:rPr>
        <w:t>na trhoch výrobných faktorov,</w:t>
      </w:r>
      <w:r w:rsidR="00181BF1">
        <w:rPr>
          <w:rFonts w:ascii="Calibri" w:eastAsia="Calibri" w:hAnsi="Calibri" w:cs="Times New Roman"/>
          <w:lang w:val="sk-SK"/>
        </w:rPr>
        <w:t xml:space="preserve"> </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−uviesť príklady na jednotlivé typy trhov podľa územného hľadiska avysvetliť rozdiel medzi čiastkovým trhom aagregátnym trhom,</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pôsobenie trhového mechanizmu aprocesy, ktoré ho tvoria, na príklade trhu zvoleného spotrebného tovaru,</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−zhodnotiť aktuálnu situáciu na danom čiastkovom trhu</w:t>
      </w:r>
      <w:r w:rsidR="00181BF1">
        <w:rPr>
          <w:rFonts w:ascii="Calibri" w:eastAsia="Calibri" w:hAnsi="Calibri" w:cs="Times New Roman"/>
          <w:lang w:val="sk-SK"/>
        </w:rPr>
        <w:t xml:space="preserve"> </w:t>
      </w:r>
      <w:r w:rsidRPr="009B27AB">
        <w:rPr>
          <w:rFonts w:ascii="Calibri" w:eastAsia="Calibri" w:hAnsi="Calibri" w:cs="Times New Roman"/>
          <w:lang w:val="sk-SK"/>
        </w:rPr>
        <w:t>(vzťah trhovej ceny arovno-vážnej ceny a</w:t>
      </w:r>
      <w:r w:rsidR="00C11129">
        <w:rPr>
          <w:rFonts w:ascii="Calibri" w:eastAsia="Calibri" w:hAnsi="Calibri" w:cs="Times New Roman"/>
          <w:lang w:val="sk-SK"/>
        </w:rPr>
        <w:t xml:space="preserve"> </w:t>
      </w:r>
      <w:r w:rsidRPr="009B27AB">
        <w:rPr>
          <w:rFonts w:ascii="Calibri" w:eastAsia="Calibri" w:hAnsi="Calibri" w:cs="Times New Roman"/>
          <w:lang w:val="sk-SK"/>
        </w:rPr>
        <w:t>jeho dôsledky a pod.),</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−aplikovať zákon klesajúceho dopytu azákon rastúce</w:t>
      </w:r>
      <w:r w:rsidR="00181BF1">
        <w:rPr>
          <w:rFonts w:ascii="Calibri" w:eastAsia="Calibri" w:hAnsi="Calibri" w:cs="Times New Roman"/>
          <w:lang w:val="sk-SK"/>
        </w:rPr>
        <w:t>j ponuky na príklade trhu vybra</w:t>
      </w:r>
      <w:r w:rsidRPr="009B27AB">
        <w:rPr>
          <w:rFonts w:ascii="Calibri" w:eastAsia="Calibri" w:hAnsi="Calibri" w:cs="Times New Roman"/>
          <w:lang w:val="sk-SK"/>
        </w:rPr>
        <w:t>ného spotrebného tovaru,</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rozdiel medzi faktormi spôsobujúcimi pohyb po krivkách dopytu aponuky a</w:t>
      </w:r>
      <w:r w:rsidR="00C11129">
        <w:rPr>
          <w:rFonts w:ascii="Calibri" w:eastAsia="Calibri" w:hAnsi="Calibri" w:cs="Times New Roman"/>
          <w:lang w:val="sk-SK"/>
        </w:rPr>
        <w:t xml:space="preserve"> </w:t>
      </w:r>
      <w:r w:rsidRPr="009B27AB">
        <w:rPr>
          <w:rFonts w:ascii="Calibri" w:eastAsia="Calibri" w:hAnsi="Calibri" w:cs="Times New Roman"/>
          <w:lang w:val="sk-SK"/>
        </w:rPr>
        <w:t>faktormi spôsobujúcimi posun týchto kriviekavlastnými slovami interpretovať dôsledky vplyvu týchto faktorov na situáciu na zadanom trhu,</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−urobiť rozbor faktorov ovplyvňujúcich dopyt po konkrét</w:t>
      </w:r>
      <w:r w:rsidR="00181BF1">
        <w:rPr>
          <w:rFonts w:ascii="Calibri" w:eastAsia="Calibri" w:hAnsi="Calibri" w:cs="Times New Roman"/>
          <w:lang w:val="sk-SK"/>
        </w:rPr>
        <w:t>nom spotrebnom tovare azhr</w:t>
      </w:r>
      <w:r w:rsidRPr="009B27AB">
        <w:rPr>
          <w:rFonts w:ascii="Calibri" w:eastAsia="Calibri" w:hAnsi="Calibri" w:cs="Times New Roman"/>
          <w:lang w:val="sk-SK"/>
        </w:rPr>
        <w:t>núť, ako každý znich vplýva na tvar a</w:t>
      </w:r>
      <w:r w:rsidR="00181BF1">
        <w:rPr>
          <w:rFonts w:ascii="Calibri" w:eastAsia="Calibri" w:hAnsi="Calibri" w:cs="Times New Roman"/>
          <w:lang w:val="sk-SK"/>
        </w:rPr>
        <w:t xml:space="preserve"> </w:t>
      </w:r>
      <w:r w:rsidRPr="009B27AB">
        <w:rPr>
          <w:rFonts w:ascii="Calibri" w:eastAsia="Calibri" w:hAnsi="Calibri" w:cs="Times New Roman"/>
          <w:lang w:val="sk-SK"/>
        </w:rPr>
        <w:t>umiestnenie krivky dopytu po ňom,</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faktory ovplyvňujúce ponuku konkrétneho spotrebného tovaru a</w:t>
      </w:r>
      <w:r w:rsidR="00181BF1">
        <w:rPr>
          <w:rFonts w:ascii="Calibri" w:eastAsia="Calibri" w:hAnsi="Calibri" w:cs="Times New Roman"/>
          <w:lang w:val="sk-SK"/>
        </w:rPr>
        <w:t xml:space="preserve"> </w:t>
      </w:r>
      <w:r w:rsidRPr="009B27AB">
        <w:rPr>
          <w:rFonts w:ascii="Calibri" w:eastAsia="Calibri" w:hAnsi="Calibri" w:cs="Times New Roman"/>
          <w:lang w:val="sk-SK"/>
        </w:rPr>
        <w:t>vyvodiť závery, ako každý z</w:t>
      </w:r>
      <w:r w:rsidR="00181BF1">
        <w:rPr>
          <w:rFonts w:ascii="Calibri" w:eastAsia="Calibri" w:hAnsi="Calibri" w:cs="Times New Roman"/>
          <w:lang w:val="sk-SK"/>
        </w:rPr>
        <w:t xml:space="preserve"> </w:t>
      </w:r>
      <w:r w:rsidRPr="009B27AB">
        <w:rPr>
          <w:rFonts w:ascii="Calibri" w:eastAsia="Calibri" w:hAnsi="Calibri" w:cs="Times New Roman"/>
          <w:lang w:val="sk-SK"/>
        </w:rPr>
        <w:t>nich môže vplývať na tvar a</w:t>
      </w:r>
      <w:r w:rsidR="00181BF1">
        <w:rPr>
          <w:rFonts w:ascii="Calibri" w:eastAsia="Calibri" w:hAnsi="Calibri" w:cs="Times New Roman"/>
          <w:lang w:val="sk-SK"/>
        </w:rPr>
        <w:t xml:space="preserve"> </w:t>
      </w:r>
      <w:r w:rsidRPr="009B27AB">
        <w:rPr>
          <w:rFonts w:ascii="Calibri" w:eastAsia="Calibri" w:hAnsi="Calibri" w:cs="Times New Roman"/>
          <w:lang w:val="sk-SK"/>
        </w:rPr>
        <w:t>umiestnenie krivky jeho ponuky,</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nedostatky a</w:t>
      </w:r>
      <w:r w:rsidR="00181BF1">
        <w:rPr>
          <w:rFonts w:ascii="Calibri" w:eastAsia="Calibri" w:hAnsi="Calibri" w:cs="Times New Roman"/>
          <w:lang w:val="sk-SK"/>
        </w:rPr>
        <w:t xml:space="preserve"> </w:t>
      </w:r>
      <w:r w:rsidRPr="009B27AB">
        <w:rPr>
          <w:rFonts w:ascii="Calibri" w:eastAsia="Calibri" w:hAnsi="Calibri" w:cs="Times New Roman"/>
          <w:lang w:val="sk-SK"/>
        </w:rPr>
        <w:t>nedokonalosti trhu, uviesť príklady verejných statkov a</w:t>
      </w:r>
      <w:r w:rsidR="00181BF1">
        <w:rPr>
          <w:rFonts w:ascii="Calibri" w:eastAsia="Calibri" w:hAnsi="Calibri" w:cs="Times New Roman"/>
          <w:lang w:val="sk-SK"/>
        </w:rPr>
        <w:t xml:space="preserve"> </w:t>
      </w:r>
      <w:r w:rsidRPr="009B27AB">
        <w:rPr>
          <w:rFonts w:ascii="Calibri" w:eastAsia="Calibri" w:hAnsi="Calibri" w:cs="Times New Roman"/>
          <w:lang w:val="sk-SK"/>
        </w:rPr>
        <w:t>pozitívnych aj negatívnych externalít,</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dosahy konkurencie medzi ponukou a</w:t>
      </w:r>
      <w:r w:rsidR="00181BF1">
        <w:rPr>
          <w:rFonts w:ascii="Calibri" w:eastAsia="Calibri" w:hAnsi="Calibri" w:cs="Times New Roman"/>
          <w:lang w:val="sk-SK"/>
        </w:rPr>
        <w:t xml:space="preserve"> </w:t>
      </w:r>
      <w:r w:rsidRPr="009B27AB">
        <w:rPr>
          <w:rFonts w:ascii="Calibri" w:eastAsia="Calibri" w:hAnsi="Calibri" w:cs="Times New Roman"/>
          <w:lang w:val="sk-SK"/>
        </w:rPr>
        <w:t>dopytom, na strane ponuky ana strane dopytu na situáciu na trhochspotrebných tovarov,</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azdôvodniť podmienky existencie dokonalej konkurencie,</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−porovnať jednotlivé formy nedokonalej konkurencie z</w:t>
      </w:r>
      <w:r w:rsidR="00181BF1">
        <w:rPr>
          <w:rFonts w:ascii="Calibri" w:eastAsia="Calibri" w:hAnsi="Calibri" w:cs="Times New Roman"/>
          <w:lang w:val="sk-SK"/>
        </w:rPr>
        <w:t xml:space="preserve"> </w:t>
      </w:r>
      <w:r w:rsidRPr="009B27AB">
        <w:rPr>
          <w:rFonts w:ascii="Calibri" w:eastAsia="Calibri" w:hAnsi="Calibri" w:cs="Times New Roman"/>
          <w:lang w:val="sk-SK"/>
        </w:rPr>
        <w:t>hľadiska porušenia podmienok dokonalej konkurencie pri každom znich,</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−zdôvodniť, prečo je dopyt po výrobn</w:t>
      </w:r>
      <w:r w:rsidR="00181BF1">
        <w:rPr>
          <w:rFonts w:ascii="Calibri" w:eastAsia="Calibri" w:hAnsi="Calibri" w:cs="Times New Roman"/>
          <w:lang w:val="sk-SK"/>
        </w:rPr>
        <w:t xml:space="preserve">ých faktoroch odvodeným dopytom </w:t>
      </w:r>
      <w:r w:rsidRPr="009B27AB">
        <w:rPr>
          <w:rFonts w:ascii="Calibri" w:eastAsia="Calibri" w:hAnsi="Calibri" w:cs="Times New Roman"/>
          <w:lang w:val="sk-SK"/>
        </w:rPr>
        <w:t>a</w:t>
      </w:r>
      <w:r w:rsidR="00181BF1">
        <w:rPr>
          <w:rFonts w:ascii="Calibri" w:eastAsia="Calibri" w:hAnsi="Calibri" w:cs="Times New Roman"/>
          <w:lang w:val="sk-SK"/>
        </w:rPr>
        <w:t xml:space="preserve"> </w:t>
      </w:r>
      <w:r w:rsidRPr="009B27AB">
        <w:rPr>
          <w:rFonts w:ascii="Calibri" w:eastAsia="Calibri" w:hAnsi="Calibri" w:cs="Times New Roman"/>
          <w:lang w:val="sk-SK"/>
        </w:rPr>
        <w:t>porovnať osobitosti ponuky na jednotlivých trhoch výrobných faktorov,</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dôchodky plynúce z prenájmu jednotlivých výrobných faktorov a</w:t>
      </w:r>
      <w:r w:rsidR="00181BF1">
        <w:rPr>
          <w:rFonts w:ascii="Calibri" w:eastAsia="Calibri" w:hAnsi="Calibri" w:cs="Times New Roman"/>
          <w:lang w:val="sk-SK"/>
        </w:rPr>
        <w:t xml:space="preserve"> od</w:t>
      </w:r>
      <w:r w:rsidRPr="009B27AB">
        <w:rPr>
          <w:rFonts w:ascii="Calibri" w:eastAsia="Calibri" w:hAnsi="Calibri" w:cs="Times New Roman"/>
          <w:lang w:val="sk-SK"/>
        </w:rPr>
        <w:t>líšiť ich od ich cien pri ich predaji, rozlíšiť cenu za p</w:t>
      </w:r>
      <w:r w:rsidR="00181BF1">
        <w:rPr>
          <w:rFonts w:ascii="Calibri" w:eastAsia="Calibri" w:hAnsi="Calibri" w:cs="Times New Roman"/>
          <w:lang w:val="sk-SK"/>
        </w:rPr>
        <w:t>renájom reprodukovateľného stat</w:t>
      </w:r>
      <w:r w:rsidRPr="009B27AB">
        <w:rPr>
          <w:rFonts w:ascii="Calibri" w:eastAsia="Calibri" w:hAnsi="Calibri" w:cs="Times New Roman"/>
          <w:lang w:val="sk-SK"/>
        </w:rPr>
        <w:t>ku (nájomné) od</w:t>
      </w:r>
      <w:r w:rsidR="00181BF1">
        <w:rPr>
          <w:rFonts w:ascii="Calibri" w:eastAsia="Calibri" w:hAnsi="Calibri" w:cs="Times New Roman"/>
          <w:lang w:val="sk-SK"/>
        </w:rPr>
        <w:t xml:space="preserve"> </w:t>
      </w:r>
      <w:r w:rsidRPr="009B27AB">
        <w:rPr>
          <w:rFonts w:ascii="Calibri" w:eastAsia="Calibri" w:hAnsi="Calibri" w:cs="Times New Roman"/>
          <w:lang w:val="sk-SK"/>
        </w:rPr>
        <w:t>ceny za prenájom nereprodukovateľného statku (renty),</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rozdiel medzi reálnou anominálnou mzdou,uviesť výhody a nevýhody zavedenia minimálnej mzdy na trhu práce,</w:t>
      </w:r>
    </w:p>
    <w:p w:rsidR="009B27AB" w:rsidRPr="009B27AB"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podstatu úroku a</w:t>
      </w:r>
      <w:r w:rsidR="00181BF1">
        <w:rPr>
          <w:rFonts w:ascii="Calibri" w:eastAsia="Calibri" w:hAnsi="Calibri" w:cs="Times New Roman"/>
          <w:lang w:val="sk-SK"/>
        </w:rPr>
        <w:t xml:space="preserve"> </w:t>
      </w:r>
      <w:r w:rsidRPr="009B27AB">
        <w:rPr>
          <w:rFonts w:ascii="Calibri" w:eastAsia="Calibri" w:hAnsi="Calibri" w:cs="Times New Roman"/>
          <w:lang w:val="sk-SK"/>
        </w:rPr>
        <w:t>zisku a</w:t>
      </w:r>
      <w:r w:rsidR="00C11129">
        <w:rPr>
          <w:rFonts w:ascii="Calibri" w:eastAsia="Calibri" w:hAnsi="Calibri" w:cs="Times New Roman"/>
          <w:lang w:val="sk-SK"/>
        </w:rPr>
        <w:t xml:space="preserve"> </w:t>
      </w:r>
      <w:r w:rsidRPr="009B27AB">
        <w:rPr>
          <w:rFonts w:ascii="Calibri" w:eastAsia="Calibri" w:hAnsi="Calibri" w:cs="Times New Roman"/>
          <w:lang w:val="sk-SK"/>
        </w:rPr>
        <w:t>porovnať použitie t</w:t>
      </w:r>
      <w:r w:rsidR="00181BF1">
        <w:rPr>
          <w:rFonts w:ascii="Calibri" w:eastAsia="Calibri" w:hAnsi="Calibri" w:cs="Times New Roman"/>
          <w:lang w:val="sk-SK"/>
        </w:rPr>
        <w:t>ýchto veličín na rozličných dru</w:t>
      </w:r>
      <w:r w:rsidRPr="009B27AB">
        <w:rPr>
          <w:rFonts w:ascii="Calibri" w:eastAsia="Calibri" w:hAnsi="Calibri" w:cs="Times New Roman"/>
          <w:lang w:val="sk-SK"/>
        </w:rPr>
        <w:t>hoch trhu</w:t>
      </w:r>
      <w:r w:rsidR="00C11129">
        <w:rPr>
          <w:rFonts w:ascii="Calibri" w:eastAsia="Calibri" w:hAnsi="Calibri" w:cs="Times New Roman"/>
          <w:lang w:val="sk-SK"/>
        </w:rPr>
        <w:t xml:space="preserve"> </w:t>
      </w:r>
      <w:r w:rsidRPr="009B27AB">
        <w:rPr>
          <w:rFonts w:ascii="Calibri" w:eastAsia="Calibri" w:hAnsi="Calibri" w:cs="Times New Roman"/>
          <w:lang w:val="sk-SK"/>
        </w:rPr>
        <w:t>kapitálu.</w:t>
      </w:r>
    </w:p>
    <w:p w:rsidR="008F4AFF" w:rsidRPr="00464DF3" w:rsidRDefault="009B27AB" w:rsidP="009B27AB">
      <w:pPr>
        <w:widowControl/>
        <w:spacing w:after="160" w:line="259" w:lineRule="auto"/>
        <w:rPr>
          <w:rFonts w:ascii="Calibri" w:eastAsia="Calibri" w:hAnsi="Calibri" w:cs="Times New Roman"/>
          <w:b/>
          <w:sz w:val="32"/>
          <w:szCs w:val="32"/>
          <w:lang w:val="sk-SK"/>
        </w:rPr>
      </w:pPr>
      <w:r w:rsidRPr="00464DF3">
        <w:rPr>
          <w:rFonts w:ascii="Calibri" w:eastAsia="Calibri" w:hAnsi="Calibri" w:cs="Times New Roman"/>
          <w:b/>
          <w:sz w:val="32"/>
          <w:szCs w:val="32"/>
          <w:lang w:val="sk-SK"/>
        </w:rPr>
        <w:t>2.3 Hospodárenie domácností (spotrebiteľov) a</w:t>
      </w:r>
      <w:r w:rsidR="00A86F24">
        <w:rPr>
          <w:rFonts w:ascii="Calibri" w:eastAsia="Calibri" w:hAnsi="Calibri" w:cs="Times New Roman"/>
          <w:b/>
          <w:sz w:val="32"/>
          <w:szCs w:val="32"/>
          <w:lang w:val="sk-SK"/>
        </w:rPr>
        <w:t xml:space="preserve"> </w:t>
      </w:r>
      <w:r w:rsidRPr="00464DF3">
        <w:rPr>
          <w:rFonts w:ascii="Calibri" w:eastAsia="Calibri" w:hAnsi="Calibri" w:cs="Times New Roman"/>
          <w:b/>
          <w:sz w:val="32"/>
          <w:szCs w:val="32"/>
          <w:lang w:val="sk-SK"/>
        </w:rPr>
        <w:t>osobné financie</w:t>
      </w:r>
    </w:p>
    <w:p w:rsidR="008F4AFF"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Základné pojmy</w:t>
      </w:r>
    </w:p>
    <w:p w:rsidR="008F4AFF"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Kúpne správanie spotrebiteľa, ochrana spotrebiteľa, záručný a</w:t>
      </w:r>
      <w:r w:rsidR="009A28BA">
        <w:rPr>
          <w:rFonts w:ascii="Calibri" w:eastAsia="Calibri" w:hAnsi="Calibri" w:cs="Times New Roman"/>
          <w:lang w:val="sk-SK"/>
        </w:rPr>
        <w:t xml:space="preserve"> </w:t>
      </w:r>
      <w:r w:rsidRPr="009B27AB">
        <w:rPr>
          <w:rFonts w:ascii="Calibri" w:eastAsia="Calibri" w:hAnsi="Calibri" w:cs="Times New Roman"/>
          <w:lang w:val="sk-SK"/>
        </w:rPr>
        <w:t>pozáručný servis, reklamácie tovaru, rodinný rozpočet, príjmy domácností, výdavky domácností, sporenie, investovanie úspor, nákupna splátky, lízing, bankový úver, spotrebiteľský úver, hypotekárny úver, platob-ná (debetná) karta, kreditná karta, pôžička od nebankového subjektu, ročná percentuálna miera</w:t>
      </w:r>
      <w:r w:rsidR="009A28BA">
        <w:rPr>
          <w:rFonts w:ascii="Calibri" w:eastAsia="Calibri" w:hAnsi="Calibri" w:cs="Times New Roman"/>
          <w:lang w:val="sk-SK"/>
        </w:rPr>
        <w:t xml:space="preserve"> </w:t>
      </w:r>
      <w:r w:rsidRPr="009B27AB">
        <w:rPr>
          <w:rFonts w:ascii="Calibri" w:eastAsia="Calibri" w:hAnsi="Calibri" w:cs="Times New Roman"/>
          <w:lang w:val="sk-SK"/>
        </w:rPr>
        <w:t>nákladov, vklad na požiadanie, termínovaný vklad, vkladná knižka, depozitný certifi-kát, stavebné sporenie, životné poistenie, podielový (investičný) fond, penzijný fond</w:t>
      </w:r>
    </w:p>
    <w:p w:rsidR="008F4AFF"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lastRenderedPageBreak/>
        <w:t>Požiadavky na vedomosti azručnosti</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Žiak vie:</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etapy komplexného kúpneho správania spotrebiteľa aaplikovať ich na vlastnom príklade rozhodovania okúpe vybraného druhu spotrebného tovaru,</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−zhrnúť možnosti správania spotrebiteľa po nákupe spotrebného tovaru vprípade jeho nespokojnosti sním,</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−rozlíšiť aporovnať rôzne možnosti získavania príjmov do rodinného rozpočtu,</w:t>
      </w:r>
    </w:p>
    <w:p w:rsidR="00181BF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−rozčleniť bežné výdavky domácností aposúdiť ich zhľadiska veľkosti ich vplyvu na rodinný rozpočet,</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−porovnať rozličné spôsobyfinancovania nákupu sp</w:t>
      </w:r>
      <w:r w:rsidR="00493A61">
        <w:rPr>
          <w:rFonts w:ascii="Calibri" w:eastAsia="Calibri" w:hAnsi="Calibri" w:cs="Times New Roman"/>
          <w:lang w:val="sk-SK"/>
        </w:rPr>
        <w:t>otrebných tovarov zcudzích zdro</w:t>
      </w:r>
      <w:r w:rsidRPr="009B27AB">
        <w:rPr>
          <w:rFonts w:ascii="Calibri" w:eastAsia="Calibri" w:hAnsi="Calibri" w:cs="Times New Roman"/>
          <w:lang w:val="sk-SK"/>
        </w:rPr>
        <w:t>jov auviesť výhody a</w:t>
      </w:r>
      <w:r w:rsidR="00493A61">
        <w:rPr>
          <w:rFonts w:ascii="Calibri" w:eastAsia="Calibri" w:hAnsi="Calibri" w:cs="Times New Roman"/>
          <w:lang w:val="sk-SK"/>
        </w:rPr>
        <w:t xml:space="preserve"> </w:t>
      </w:r>
      <w:r w:rsidRPr="009B27AB">
        <w:rPr>
          <w:rFonts w:ascii="Calibri" w:eastAsia="Calibri" w:hAnsi="Calibri" w:cs="Times New Roman"/>
          <w:lang w:val="sk-SK"/>
        </w:rPr>
        <w:t>nevýhody každého</w:t>
      </w:r>
      <w:r w:rsidR="00493A61">
        <w:rPr>
          <w:rFonts w:ascii="Calibri" w:eastAsia="Calibri" w:hAnsi="Calibri" w:cs="Times New Roman"/>
          <w:lang w:val="sk-SK"/>
        </w:rPr>
        <w:t xml:space="preserve"> </w:t>
      </w:r>
      <w:r w:rsidRPr="009B27AB">
        <w:rPr>
          <w:rFonts w:ascii="Calibri" w:eastAsia="Calibri" w:hAnsi="Calibri" w:cs="Times New Roman"/>
          <w:lang w:val="sk-SK"/>
        </w:rPr>
        <w:t>z</w:t>
      </w:r>
      <w:r w:rsidR="00493A61">
        <w:rPr>
          <w:rFonts w:ascii="Calibri" w:eastAsia="Calibri" w:hAnsi="Calibri" w:cs="Times New Roman"/>
          <w:lang w:val="sk-SK"/>
        </w:rPr>
        <w:t xml:space="preserve"> </w:t>
      </w:r>
      <w:r w:rsidRPr="009B27AB">
        <w:rPr>
          <w:rFonts w:ascii="Calibri" w:eastAsia="Calibri" w:hAnsi="Calibri" w:cs="Times New Roman"/>
          <w:lang w:val="sk-SK"/>
        </w:rPr>
        <w:t>nich</w:t>
      </w:r>
    </w:p>
    <w:p w:rsidR="0033764E"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,−uviesť bežné formy investovania prebytočných úspor domácnostíap</w:t>
      </w:r>
      <w:r w:rsidR="00493A61">
        <w:rPr>
          <w:rFonts w:ascii="Calibri" w:eastAsia="Calibri" w:hAnsi="Calibri" w:cs="Times New Roman"/>
          <w:lang w:val="sk-SK"/>
        </w:rPr>
        <w:t>osúdiť ich výho</w:t>
      </w:r>
      <w:r w:rsidRPr="009B27AB">
        <w:rPr>
          <w:rFonts w:ascii="Calibri" w:eastAsia="Calibri" w:hAnsi="Calibri" w:cs="Times New Roman"/>
          <w:lang w:val="sk-SK"/>
        </w:rPr>
        <w:t>dy a</w:t>
      </w:r>
      <w:r w:rsidR="00493A61">
        <w:rPr>
          <w:rFonts w:ascii="Calibri" w:eastAsia="Calibri" w:hAnsi="Calibri" w:cs="Times New Roman"/>
          <w:lang w:val="sk-SK"/>
        </w:rPr>
        <w:t xml:space="preserve"> </w:t>
      </w:r>
      <w:r w:rsidRPr="009B27AB">
        <w:rPr>
          <w:rFonts w:ascii="Calibri" w:eastAsia="Calibri" w:hAnsi="Calibri" w:cs="Times New Roman"/>
          <w:lang w:val="sk-SK"/>
        </w:rPr>
        <w:t>nevýhody vo všeobecnosti a</w:t>
      </w:r>
      <w:r w:rsidR="00C11129">
        <w:rPr>
          <w:rFonts w:ascii="Calibri" w:eastAsia="Calibri" w:hAnsi="Calibri" w:cs="Times New Roman"/>
          <w:lang w:val="sk-SK"/>
        </w:rPr>
        <w:t> </w:t>
      </w:r>
      <w:r w:rsidRPr="009B27AB">
        <w:rPr>
          <w:rFonts w:ascii="Calibri" w:eastAsia="Calibri" w:hAnsi="Calibri" w:cs="Times New Roman"/>
          <w:lang w:val="sk-SK"/>
        </w:rPr>
        <w:t>j</w:t>
      </w:r>
      <w:r w:rsidR="00C11129">
        <w:rPr>
          <w:rFonts w:ascii="Calibri" w:eastAsia="Calibri" w:hAnsi="Calibri" w:cs="Times New Roman"/>
          <w:lang w:val="sk-SK"/>
        </w:rPr>
        <w:t xml:space="preserve">  </w:t>
      </w:r>
      <w:r w:rsidRPr="009B27AB">
        <w:rPr>
          <w:rFonts w:ascii="Calibri" w:eastAsia="Calibri" w:hAnsi="Calibri" w:cs="Times New Roman"/>
          <w:lang w:val="sk-SK"/>
        </w:rPr>
        <w:t>analyzovať ich podľa konkrétnej ponuky finančných inštitúcií.</w:t>
      </w:r>
    </w:p>
    <w:p w:rsidR="00894098" w:rsidRDefault="00894098" w:rsidP="009B27AB">
      <w:pPr>
        <w:widowControl/>
        <w:spacing w:after="160" w:line="259" w:lineRule="auto"/>
        <w:rPr>
          <w:rFonts w:ascii="Calibri" w:eastAsia="Calibri" w:hAnsi="Calibri" w:cs="Times New Roman"/>
          <w:lang w:val="sk-SK"/>
        </w:rPr>
      </w:pPr>
    </w:p>
    <w:p w:rsidR="0033764E" w:rsidRPr="00DC5F30" w:rsidRDefault="009B27AB" w:rsidP="009B27AB">
      <w:pPr>
        <w:widowControl/>
        <w:spacing w:after="160" w:line="259" w:lineRule="auto"/>
        <w:rPr>
          <w:rFonts w:ascii="Calibri" w:eastAsia="Calibri" w:hAnsi="Calibri" w:cs="Times New Roman"/>
          <w:b/>
          <w:sz w:val="32"/>
          <w:szCs w:val="32"/>
          <w:lang w:val="sk-SK"/>
        </w:rPr>
      </w:pPr>
      <w:r w:rsidRPr="00DC5F30">
        <w:rPr>
          <w:rFonts w:ascii="Calibri" w:eastAsia="Calibri" w:hAnsi="Calibri" w:cs="Times New Roman"/>
          <w:b/>
          <w:sz w:val="32"/>
          <w:szCs w:val="32"/>
          <w:lang w:val="sk-SK"/>
        </w:rPr>
        <w:t>2.4 Podnik a</w:t>
      </w:r>
      <w:r w:rsidR="0033764E" w:rsidRPr="00DC5F30">
        <w:rPr>
          <w:rFonts w:ascii="Calibri" w:eastAsia="Calibri" w:hAnsi="Calibri" w:cs="Times New Roman"/>
          <w:b/>
          <w:sz w:val="32"/>
          <w:szCs w:val="32"/>
          <w:lang w:val="sk-SK"/>
        </w:rPr>
        <w:t xml:space="preserve"> </w:t>
      </w:r>
      <w:r w:rsidRPr="00DC5F30">
        <w:rPr>
          <w:rFonts w:ascii="Calibri" w:eastAsia="Calibri" w:hAnsi="Calibri" w:cs="Times New Roman"/>
          <w:b/>
          <w:sz w:val="32"/>
          <w:szCs w:val="32"/>
          <w:lang w:val="sk-SK"/>
        </w:rPr>
        <w:t>základné formy podnikania</w:t>
      </w:r>
    </w:p>
    <w:p w:rsidR="0033764E"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Základné pojmy</w:t>
      </w:r>
    </w:p>
    <w:p w:rsidR="0033764E"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Podnik, podnikanie, podnikateľ, fyzická osoba, právnická osoba, obchodný register, ekono-mická samostatnosť, právna subjektivita, ciele činnosti podn</w:t>
      </w:r>
      <w:r w:rsidR="00493A61">
        <w:rPr>
          <w:rFonts w:ascii="Calibri" w:eastAsia="Calibri" w:hAnsi="Calibri" w:cs="Times New Roman"/>
          <w:lang w:val="sk-SK"/>
        </w:rPr>
        <w:t>iku, ekonomické prostredie (oko</w:t>
      </w:r>
      <w:r w:rsidRPr="009B27AB">
        <w:rPr>
          <w:rFonts w:ascii="Calibri" w:eastAsia="Calibri" w:hAnsi="Calibri" w:cs="Times New Roman"/>
          <w:lang w:val="sk-SK"/>
        </w:rPr>
        <w:t>lie) podniku, dodávateľ, odberateľ, druhy podnikov, právna forma podnikania, založenie avznik podniku, zakladateľský rozpočet, podnikateľský plán, zrušenie azánik podniku, pod-nik jednotlivca, živnosť, obchodná spoločnosť, spoločenská</w:t>
      </w:r>
      <w:r w:rsidR="00C11129">
        <w:rPr>
          <w:rFonts w:ascii="Calibri" w:eastAsia="Calibri" w:hAnsi="Calibri" w:cs="Times New Roman"/>
          <w:lang w:val="sk-SK"/>
        </w:rPr>
        <w:t xml:space="preserve"> zmluva, družstvo, tichý spoloč</w:t>
      </w:r>
      <w:r w:rsidRPr="009B27AB">
        <w:rPr>
          <w:rFonts w:ascii="Calibri" w:eastAsia="Calibri" w:hAnsi="Calibri" w:cs="Times New Roman"/>
          <w:lang w:val="sk-SK"/>
        </w:rPr>
        <w:t>ník, osobné spoločnosti, kapitálové spoločnosti, verejná obchodná spoločnosť, spoločnosť sručením obmedzeným, komanditná spoločnosť, akciová spoločnosť, zákla</w:t>
      </w:r>
      <w:r w:rsidR="00493A61">
        <w:rPr>
          <w:rFonts w:ascii="Calibri" w:eastAsia="Calibri" w:hAnsi="Calibri" w:cs="Times New Roman"/>
          <w:lang w:val="sk-SK"/>
        </w:rPr>
        <w:t>dné imanie, orgá</w:t>
      </w:r>
      <w:r w:rsidRPr="009B27AB">
        <w:rPr>
          <w:rFonts w:ascii="Calibri" w:eastAsia="Calibri" w:hAnsi="Calibri" w:cs="Times New Roman"/>
          <w:lang w:val="sk-SK"/>
        </w:rPr>
        <w:t>ny spoločnosti/družstva</w:t>
      </w:r>
    </w:p>
    <w:p w:rsidR="0033764E"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Požiadavky na vedomosti azručnosti</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Žiak vie:</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−vyhľadať požadované informácie vzákladných pr</w:t>
      </w:r>
      <w:r w:rsidR="00493A61">
        <w:rPr>
          <w:rFonts w:ascii="Calibri" w:eastAsia="Calibri" w:hAnsi="Calibri" w:cs="Times New Roman"/>
          <w:lang w:val="sk-SK"/>
        </w:rPr>
        <w:t>ávnych normách upravujúcich pod</w:t>
      </w:r>
      <w:r w:rsidRPr="009B27AB">
        <w:rPr>
          <w:rFonts w:ascii="Calibri" w:eastAsia="Calibri" w:hAnsi="Calibri" w:cs="Times New Roman"/>
          <w:lang w:val="sk-SK"/>
        </w:rPr>
        <w:t>nikateľskú činnosť apracovnoprávne vzťahy vSR,</w:t>
      </w:r>
    </w:p>
    <w:p w:rsidR="009B27AB" w:rsidRPr="009B27AB"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význam pojmovpodnik,</w:t>
      </w:r>
      <w:r w:rsidR="00C11129">
        <w:rPr>
          <w:rFonts w:ascii="Calibri" w:eastAsia="Calibri" w:hAnsi="Calibri" w:cs="Times New Roman"/>
          <w:lang w:val="sk-SK"/>
        </w:rPr>
        <w:t xml:space="preserve"> </w:t>
      </w:r>
      <w:r w:rsidRPr="009B27AB">
        <w:rPr>
          <w:rFonts w:ascii="Calibri" w:eastAsia="Calibri" w:hAnsi="Calibri" w:cs="Times New Roman"/>
          <w:lang w:val="sk-SK"/>
        </w:rPr>
        <w:t>podnikanie a</w:t>
      </w:r>
      <w:r w:rsidR="00C11129">
        <w:rPr>
          <w:rFonts w:ascii="Calibri" w:eastAsia="Calibri" w:hAnsi="Calibri" w:cs="Times New Roman"/>
          <w:lang w:val="sk-SK"/>
        </w:rPr>
        <w:t xml:space="preserve"> </w:t>
      </w:r>
      <w:r w:rsidRPr="009B27AB">
        <w:rPr>
          <w:rFonts w:ascii="Calibri" w:eastAsia="Calibri" w:hAnsi="Calibri" w:cs="Times New Roman"/>
          <w:lang w:val="sk-SK"/>
        </w:rPr>
        <w:t>podnikateľ podľa Obchodného zákonníkavo vzájomných súvislostiach, porovnať pojmy fyzická osoba aprávnická osoba,</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−rozlíšiť rozdiel medzi ekonomickou</w:t>
      </w:r>
      <w:r w:rsidR="00C11129">
        <w:rPr>
          <w:rFonts w:ascii="Calibri" w:eastAsia="Calibri" w:hAnsi="Calibri" w:cs="Times New Roman"/>
          <w:lang w:val="sk-SK"/>
        </w:rPr>
        <w:t xml:space="preserve"> </w:t>
      </w:r>
      <w:r w:rsidRPr="009B27AB">
        <w:rPr>
          <w:rFonts w:ascii="Calibri" w:eastAsia="Calibri" w:hAnsi="Calibri" w:cs="Times New Roman"/>
          <w:lang w:val="sk-SK"/>
        </w:rPr>
        <w:t>samostatnosťou</w:t>
      </w:r>
      <w:r w:rsidR="00C11129">
        <w:rPr>
          <w:rFonts w:ascii="Calibri" w:eastAsia="Calibri" w:hAnsi="Calibri" w:cs="Times New Roman"/>
          <w:lang w:val="sk-SK"/>
        </w:rPr>
        <w:t xml:space="preserve"> </w:t>
      </w:r>
      <w:r w:rsidRPr="009B27AB">
        <w:rPr>
          <w:rFonts w:ascii="Calibri" w:eastAsia="Calibri" w:hAnsi="Calibri" w:cs="Times New Roman"/>
          <w:lang w:val="sk-SK"/>
        </w:rPr>
        <w:t>a</w:t>
      </w:r>
      <w:r w:rsidR="00C11129">
        <w:rPr>
          <w:rFonts w:ascii="Calibri" w:eastAsia="Calibri" w:hAnsi="Calibri" w:cs="Times New Roman"/>
          <w:lang w:val="sk-SK"/>
        </w:rPr>
        <w:t> </w:t>
      </w:r>
      <w:r w:rsidRPr="009B27AB">
        <w:rPr>
          <w:rFonts w:ascii="Calibri" w:eastAsia="Calibri" w:hAnsi="Calibri" w:cs="Times New Roman"/>
          <w:lang w:val="sk-SK"/>
        </w:rPr>
        <w:t>právnou</w:t>
      </w:r>
      <w:r w:rsidR="00C11129">
        <w:rPr>
          <w:rFonts w:ascii="Calibri" w:eastAsia="Calibri" w:hAnsi="Calibri" w:cs="Times New Roman"/>
          <w:lang w:val="sk-SK"/>
        </w:rPr>
        <w:t xml:space="preserve"> </w:t>
      </w:r>
      <w:r w:rsidRPr="009B27AB">
        <w:rPr>
          <w:rFonts w:ascii="Calibri" w:eastAsia="Calibri" w:hAnsi="Calibri" w:cs="Times New Roman"/>
          <w:lang w:val="sk-SK"/>
        </w:rPr>
        <w:t>subjektivitou a</w:t>
      </w:r>
      <w:r w:rsidR="00493A61">
        <w:rPr>
          <w:rFonts w:ascii="Calibri" w:eastAsia="Calibri" w:hAnsi="Calibri" w:cs="Times New Roman"/>
          <w:lang w:val="sk-SK"/>
        </w:rPr>
        <w:t xml:space="preserve"> zdô</w:t>
      </w:r>
      <w:r w:rsidRPr="009B27AB">
        <w:rPr>
          <w:rFonts w:ascii="Calibri" w:eastAsia="Calibri" w:hAnsi="Calibri" w:cs="Times New Roman"/>
          <w:lang w:val="sk-SK"/>
        </w:rPr>
        <w:t>vodniť ich význam</w:t>
      </w:r>
      <w:r w:rsidR="00493A61">
        <w:rPr>
          <w:rFonts w:ascii="Calibri" w:eastAsia="Calibri" w:hAnsi="Calibri" w:cs="Times New Roman"/>
          <w:lang w:val="sk-SK"/>
        </w:rPr>
        <w:t xml:space="preserve"> </w:t>
      </w:r>
      <w:r w:rsidRPr="009B27AB">
        <w:rPr>
          <w:rFonts w:ascii="Calibri" w:eastAsia="Calibri" w:hAnsi="Calibri" w:cs="Times New Roman"/>
          <w:lang w:val="sk-SK"/>
        </w:rPr>
        <w:t>pre podnikanie v</w:t>
      </w:r>
      <w:r w:rsidR="00C11129">
        <w:rPr>
          <w:rFonts w:ascii="Calibri" w:eastAsia="Calibri" w:hAnsi="Calibri" w:cs="Times New Roman"/>
          <w:lang w:val="sk-SK"/>
        </w:rPr>
        <w:t xml:space="preserve"> </w:t>
      </w:r>
      <w:r w:rsidRPr="009B27AB">
        <w:rPr>
          <w:rFonts w:ascii="Calibri" w:eastAsia="Calibri" w:hAnsi="Calibri" w:cs="Times New Roman"/>
          <w:lang w:val="sk-SK"/>
        </w:rPr>
        <w:t>trhovom prostredí,</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−uviesť príklady rozličných druhov cieľov činnosti p</w:t>
      </w:r>
      <w:r w:rsidR="00493A61">
        <w:rPr>
          <w:rFonts w:ascii="Calibri" w:eastAsia="Calibri" w:hAnsi="Calibri" w:cs="Times New Roman"/>
          <w:lang w:val="sk-SK"/>
        </w:rPr>
        <w:t>odniku a</w:t>
      </w:r>
      <w:r w:rsidR="00C11129">
        <w:rPr>
          <w:rFonts w:ascii="Calibri" w:eastAsia="Calibri" w:hAnsi="Calibri" w:cs="Times New Roman"/>
          <w:lang w:val="sk-SK"/>
        </w:rPr>
        <w:t xml:space="preserve"> </w:t>
      </w:r>
      <w:r w:rsidR="00493A61">
        <w:rPr>
          <w:rFonts w:ascii="Calibri" w:eastAsia="Calibri" w:hAnsi="Calibri" w:cs="Times New Roman"/>
          <w:lang w:val="sk-SK"/>
        </w:rPr>
        <w:t>usporiadať ich do ucele</w:t>
      </w:r>
      <w:r w:rsidRPr="009B27AB">
        <w:rPr>
          <w:rFonts w:ascii="Calibri" w:eastAsia="Calibri" w:hAnsi="Calibri" w:cs="Times New Roman"/>
          <w:lang w:val="sk-SK"/>
        </w:rPr>
        <w:t>nej sústavy</w:t>
      </w:r>
      <w:r w:rsidR="00C11129">
        <w:rPr>
          <w:rFonts w:ascii="Calibri" w:eastAsia="Calibri" w:hAnsi="Calibri" w:cs="Times New Roman"/>
          <w:lang w:val="sk-SK"/>
        </w:rPr>
        <w:t xml:space="preserve"> </w:t>
      </w:r>
      <w:r w:rsidRPr="009B27AB">
        <w:rPr>
          <w:rFonts w:ascii="Calibri" w:eastAsia="Calibri" w:hAnsi="Calibri" w:cs="Times New Roman"/>
          <w:lang w:val="sk-SK"/>
        </w:rPr>
        <w:t>(hierarchie) cieľov,</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ekonomické prostredie podniku a vplyv rôznych prvkov tohto prostredia na</w:t>
      </w:r>
      <w:r w:rsidR="00C11129">
        <w:rPr>
          <w:rFonts w:ascii="Calibri" w:eastAsia="Calibri" w:hAnsi="Calibri" w:cs="Times New Roman"/>
          <w:lang w:val="sk-SK"/>
        </w:rPr>
        <w:t xml:space="preserve"> </w:t>
      </w:r>
      <w:r w:rsidRPr="009B27AB">
        <w:rPr>
          <w:rFonts w:ascii="Calibri" w:eastAsia="Calibri" w:hAnsi="Calibri" w:cs="Times New Roman"/>
          <w:lang w:val="sk-SK"/>
        </w:rPr>
        <w:t>činnosť podniku,</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rozdiel medzi založením avznikom podniku, zrušením azánikom podniku,</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−zatriediť vybrané podniky zo svojho regiónu do príslušných druhov podľa predmetu (výstupov) ich činnosti, formy vlastníctva, veľkosti a</w:t>
      </w:r>
      <w:r w:rsidR="00493A61">
        <w:rPr>
          <w:rFonts w:ascii="Calibri" w:eastAsia="Calibri" w:hAnsi="Calibri" w:cs="Times New Roman"/>
          <w:lang w:val="sk-SK"/>
        </w:rPr>
        <w:t xml:space="preserve"> </w:t>
      </w:r>
      <w:r w:rsidRPr="009B27AB">
        <w:rPr>
          <w:rFonts w:ascii="Calibri" w:eastAsia="Calibri" w:hAnsi="Calibri" w:cs="Times New Roman"/>
          <w:lang w:val="sk-SK"/>
        </w:rPr>
        <w:t>právnej formy podnikania,</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−urobiť rozbor základných</w:t>
      </w:r>
      <w:r w:rsidR="00C11129">
        <w:rPr>
          <w:rFonts w:ascii="Calibri" w:eastAsia="Calibri" w:hAnsi="Calibri" w:cs="Times New Roman"/>
          <w:lang w:val="sk-SK"/>
        </w:rPr>
        <w:t xml:space="preserve"> </w:t>
      </w:r>
      <w:r w:rsidRPr="009B27AB">
        <w:rPr>
          <w:rFonts w:ascii="Calibri" w:eastAsia="Calibri" w:hAnsi="Calibri" w:cs="Times New Roman"/>
          <w:lang w:val="sk-SK"/>
        </w:rPr>
        <w:t>podmienokprevádzkovania živnosti v</w:t>
      </w:r>
      <w:r w:rsidR="00C11129">
        <w:rPr>
          <w:rFonts w:ascii="Calibri" w:eastAsia="Calibri" w:hAnsi="Calibri" w:cs="Times New Roman"/>
          <w:lang w:val="sk-SK"/>
        </w:rPr>
        <w:t xml:space="preserve"> </w:t>
      </w:r>
      <w:r w:rsidRPr="009B27AB">
        <w:rPr>
          <w:rFonts w:ascii="Calibri" w:eastAsia="Calibri" w:hAnsi="Calibri" w:cs="Times New Roman"/>
          <w:lang w:val="sk-SK"/>
        </w:rPr>
        <w:t>danej situácii a</w:t>
      </w:r>
      <w:r w:rsidR="00493A61">
        <w:rPr>
          <w:rFonts w:ascii="Calibri" w:eastAsia="Calibri" w:hAnsi="Calibri" w:cs="Times New Roman"/>
          <w:lang w:val="sk-SK"/>
        </w:rPr>
        <w:t xml:space="preserve"> </w:t>
      </w:r>
      <w:r w:rsidRPr="009B27AB">
        <w:rPr>
          <w:rFonts w:ascii="Calibri" w:eastAsia="Calibri" w:hAnsi="Calibri" w:cs="Times New Roman"/>
          <w:lang w:val="sk-SK"/>
        </w:rPr>
        <w:t>r</w:t>
      </w:r>
      <w:r w:rsidR="00493A61">
        <w:rPr>
          <w:rFonts w:ascii="Calibri" w:eastAsia="Calibri" w:hAnsi="Calibri" w:cs="Times New Roman"/>
          <w:lang w:val="sk-SK"/>
        </w:rPr>
        <w:t>ozlí</w:t>
      </w:r>
      <w:r w:rsidRPr="009B27AB">
        <w:rPr>
          <w:rFonts w:ascii="Calibri" w:eastAsia="Calibri" w:hAnsi="Calibri" w:cs="Times New Roman"/>
          <w:lang w:val="sk-SK"/>
        </w:rPr>
        <w:t>šiť možné druhy živností podľa živnostenského zákona,</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−porovnať spoločné aodlišné znaky osobných obchodných spoločností, kapitálových</w:t>
      </w:r>
      <w:r w:rsidR="00493A61">
        <w:rPr>
          <w:rFonts w:ascii="Calibri" w:eastAsia="Calibri" w:hAnsi="Calibri" w:cs="Times New Roman"/>
          <w:lang w:val="sk-SK"/>
        </w:rPr>
        <w:t xml:space="preserve"> </w:t>
      </w:r>
      <w:r w:rsidRPr="009B27AB">
        <w:rPr>
          <w:rFonts w:ascii="Calibri" w:eastAsia="Calibri" w:hAnsi="Calibri" w:cs="Times New Roman"/>
          <w:lang w:val="sk-SK"/>
        </w:rPr>
        <w:t>obchodných spoločností a</w:t>
      </w:r>
      <w:r w:rsidR="00493A61">
        <w:rPr>
          <w:rFonts w:ascii="Calibri" w:eastAsia="Calibri" w:hAnsi="Calibri" w:cs="Times New Roman"/>
          <w:lang w:val="sk-SK"/>
        </w:rPr>
        <w:t xml:space="preserve"> </w:t>
      </w:r>
      <w:r w:rsidRPr="009B27AB">
        <w:rPr>
          <w:rFonts w:ascii="Calibri" w:eastAsia="Calibri" w:hAnsi="Calibri" w:cs="Times New Roman"/>
          <w:lang w:val="sk-SK"/>
        </w:rPr>
        <w:t>družstva,</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lastRenderedPageBreak/>
        <w:t>−charakterizovať orgány</w:t>
      </w:r>
      <w:r w:rsidR="00493A61">
        <w:rPr>
          <w:rFonts w:ascii="Calibri" w:eastAsia="Calibri" w:hAnsi="Calibri" w:cs="Times New Roman"/>
          <w:lang w:val="sk-SK"/>
        </w:rPr>
        <w:t xml:space="preserve"> </w:t>
      </w:r>
      <w:r w:rsidRPr="009B27AB">
        <w:rPr>
          <w:rFonts w:ascii="Calibri" w:eastAsia="Calibri" w:hAnsi="Calibri" w:cs="Times New Roman"/>
          <w:lang w:val="sk-SK"/>
        </w:rPr>
        <w:t>jednotlivých druhov obchodných spoločností a</w:t>
      </w:r>
      <w:r w:rsidR="00493A61">
        <w:rPr>
          <w:rFonts w:ascii="Calibri" w:eastAsia="Calibri" w:hAnsi="Calibri" w:cs="Times New Roman"/>
          <w:lang w:val="sk-SK"/>
        </w:rPr>
        <w:t xml:space="preserve"> </w:t>
      </w:r>
      <w:r w:rsidRPr="009B27AB">
        <w:rPr>
          <w:rFonts w:ascii="Calibri" w:eastAsia="Calibri" w:hAnsi="Calibri" w:cs="Times New Roman"/>
          <w:lang w:val="sk-SK"/>
        </w:rPr>
        <w:t>družstva</w:t>
      </w:r>
      <w:r w:rsidR="00493A61">
        <w:rPr>
          <w:rFonts w:ascii="Calibri" w:eastAsia="Calibri" w:hAnsi="Calibri" w:cs="Times New Roman"/>
          <w:lang w:val="sk-SK"/>
        </w:rPr>
        <w:t xml:space="preserve"> </w:t>
      </w:r>
      <w:r w:rsidRPr="009B27AB">
        <w:rPr>
          <w:rFonts w:ascii="Calibri" w:eastAsia="Calibri" w:hAnsi="Calibri" w:cs="Times New Roman"/>
          <w:lang w:val="sk-SK"/>
        </w:rPr>
        <w:t>a</w:t>
      </w:r>
      <w:r w:rsidR="00493A61">
        <w:rPr>
          <w:rFonts w:ascii="Calibri" w:eastAsia="Calibri" w:hAnsi="Calibri" w:cs="Times New Roman"/>
          <w:lang w:val="sk-SK"/>
        </w:rPr>
        <w:t xml:space="preserve"> </w:t>
      </w:r>
      <w:r w:rsidRPr="009B27AB">
        <w:rPr>
          <w:rFonts w:ascii="Calibri" w:eastAsia="Calibri" w:hAnsi="Calibri" w:cs="Times New Roman"/>
          <w:lang w:val="sk-SK"/>
        </w:rPr>
        <w:t xml:space="preserve">ich hlavné úlohy, porovnať spôsob rozdeľovania zisku podľa právnej formy podnikania vo väzbe na ručenie spoločníkov alebo členov, </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na konkrétnom príklade vzťah pojmov základné imanie avklad spoločníka alebo člena,</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w:t>
      </w:r>
      <w:r w:rsidR="00C11129">
        <w:rPr>
          <w:rFonts w:ascii="Calibri" w:eastAsia="Calibri" w:hAnsi="Calibri" w:cs="Times New Roman"/>
          <w:lang w:val="sk-SK"/>
        </w:rPr>
        <w:t xml:space="preserve"> </w:t>
      </w:r>
      <w:r w:rsidRPr="009B27AB">
        <w:rPr>
          <w:rFonts w:ascii="Calibri" w:eastAsia="Calibri" w:hAnsi="Calibri" w:cs="Times New Roman"/>
          <w:lang w:val="sk-SK"/>
        </w:rPr>
        <w:t>výhody a</w:t>
      </w:r>
      <w:r w:rsidR="00C11129">
        <w:rPr>
          <w:rFonts w:ascii="Calibri" w:eastAsia="Calibri" w:hAnsi="Calibri" w:cs="Times New Roman"/>
          <w:lang w:val="sk-SK"/>
        </w:rPr>
        <w:t xml:space="preserve"> </w:t>
      </w:r>
      <w:r w:rsidRPr="009B27AB">
        <w:rPr>
          <w:rFonts w:ascii="Calibri" w:eastAsia="Calibri" w:hAnsi="Calibri" w:cs="Times New Roman"/>
          <w:lang w:val="sk-SK"/>
        </w:rPr>
        <w:t>nevýhody jednotlivých právnych foriem podnikania a</w:t>
      </w:r>
      <w:r w:rsidR="00493A61">
        <w:rPr>
          <w:rFonts w:ascii="Calibri" w:eastAsia="Calibri" w:hAnsi="Calibri" w:cs="Times New Roman"/>
          <w:lang w:val="sk-SK"/>
        </w:rPr>
        <w:t xml:space="preserve"> </w:t>
      </w:r>
      <w:r w:rsidRPr="009B27AB">
        <w:rPr>
          <w:rFonts w:ascii="Calibri" w:eastAsia="Calibri" w:hAnsi="Calibri" w:cs="Times New Roman"/>
          <w:lang w:val="sk-SK"/>
        </w:rPr>
        <w:t>obhájiť voľbu optimálnej právnej formy podnikania v zadanej situácii,</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−opísať proces zakladania podniku, zhrnúť jeho hlavné etapy</w:t>
      </w:r>
      <w:r w:rsidR="00493A61">
        <w:rPr>
          <w:rFonts w:ascii="Calibri" w:eastAsia="Calibri" w:hAnsi="Calibri" w:cs="Times New Roman"/>
          <w:lang w:val="sk-SK"/>
        </w:rPr>
        <w:t xml:space="preserve"> </w:t>
      </w:r>
      <w:r w:rsidRPr="009B27AB">
        <w:rPr>
          <w:rFonts w:ascii="Calibri" w:eastAsia="Calibri" w:hAnsi="Calibri" w:cs="Times New Roman"/>
          <w:lang w:val="sk-SK"/>
        </w:rPr>
        <w:t>a</w:t>
      </w:r>
      <w:r w:rsidR="00493A61">
        <w:rPr>
          <w:rFonts w:ascii="Calibri" w:eastAsia="Calibri" w:hAnsi="Calibri" w:cs="Times New Roman"/>
          <w:lang w:val="sk-SK"/>
        </w:rPr>
        <w:t xml:space="preserve"> </w:t>
      </w:r>
      <w:r w:rsidR="00C11129">
        <w:rPr>
          <w:rFonts w:ascii="Calibri" w:eastAsia="Calibri" w:hAnsi="Calibri" w:cs="Times New Roman"/>
          <w:lang w:val="sk-SK"/>
        </w:rPr>
        <w:t>súvisiace registračné po</w:t>
      </w:r>
      <w:r w:rsidRPr="009B27AB">
        <w:rPr>
          <w:rFonts w:ascii="Calibri" w:eastAsia="Calibri" w:hAnsi="Calibri" w:cs="Times New Roman"/>
          <w:lang w:val="sk-SK"/>
        </w:rPr>
        <w:t>vinnosti,</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a posúdiť obsah zakladateľského rozpočtu a podnikateľského plánu, najmä z</w:t>
      </w:r>
      <w:r w:rsidR="00C11129">
        <w:rPr>
          <w:rFonts w:ascii="Calibri" w:eastAsia="Calibri" w:hAnsi="Calibri" w:cs="Times New Roman"/>
          <w:lang w:val="sk-SK"/>
        </w:rPr>
        <w:t xml:space="preserve"> </w:t>
      </w:r>
      <w:r w:rsidRPr="009B27AB">
        <w:rPr>
          <w:rFonts w:ascii="Calibri" w:eastAsia="Calibri" w:hAnsi="Calibri" w:cs="Times New Roman"/>
          <w:lang w:val="sk-SK"/>
        </w:rPr>
        <w:t>hľadiska jeho ekonomickej realizovateľnosti,</w:t>
      </w:r>
    </w:p>
    <w:p w:rsidR="0033764E"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−navrhnúť podnikateľský zámer alebo marketingový plán na vlastné podnikanie (opísať predmet podnikania, urobiť situačnú analýzu a</w:t>
      </w:r>
      <w:r w:rsidR="00493A61">
        <w:rPr>
          <w:rFonts w:ascii="Calibri" w:eastAsia="Calibri" w:hAnsi="Calibri" w:cs="Times New Roman"/>
          <w:lang w:val="sk-SK"/>
        </w:rPr>
        <w:t xml:space="preserve"> </w:t>
      </w:r>
      <w:r w:rsidRPr="009B27AB">
        <w:rPr>
          <w:rFonts w:ascii="Calibri" w:eastAsia="Calibri" w:hAnsi="Calibri" w:cs="Times New Roman"/>
          <w:lang w:val="sk-SK"/>
        </w:rPr>
        <w:t>zvoliť vhodný marketingový mix).</w:t>
      </w:r>
    </w:p>
    <w:p w:rsidR="00C11129" w:rsidRDefault="00C11129" w:rsidP="009B27AB">
      <w:pPr>
        <w:widowControl/>
        <w:spacing w:after="160" w:line="259" w:lineRule="auto"/>
        <w:rPr>
          <w:rFonts w:ascii="Calibri" w:eastAsia="Calibri" w:hAnsi="Calibri" w:cs="Times New Roman"/>
          <w:lang w:val="sk-SK"/>
        </w:rPr>
      </w:pPr>
    </w:p>
    <w:p w:rsidR="0033764E" w:rsidRPr="00DC5F30" w:rsidRDefault="009B27AB" w:rsidP="009B27AB">
      <w:pPr>
        <w:widowControl/>
        <w:spacing w:after="160" w:line="259" w:lineRule="auto"/>
        <w:rPr>
          <w:rFonts w:ascii="Calibri" w:eastAsia="Calibri" w:hAnsi="Calibri" w:cs="Times New Roman"/>
          <w:b/>
          <w:sz w:val="32"/>
          <w:szCs w:val="32"/>
          <w:lang w:val="sk-SK"/>
        </w:rPr>
      </w:pPr>
      <w:r w:rsidRPr="00DC5F30">
        <w:rPr>
          <w:rFonts w:ascii="Calibri" w:eastAsia="Calibri" w:hAnsi="Calibri" w:cs="Times New Roman"/>
          <w:b/>
          <w:sz w:val="32"/>
          <w:szCs w:val="32"/>
          <w:lang w:val="sk-SK"/>
        </w:rPr>
        <w:t>2.5 Hospodárenie podnikov (vecná a</w:t>
      </w:r>
      <w:r w:rsidR="00894098">
        <w:rPr>
          <w:rFonts w:ascii="Calibri" w:eastAsia="Calibri" w:hAnsi="Calibri" w:cs="Times New Roman"/>
          <w:b/>
          <w:sz w:val="32"/>
          <w:szCs w:val="32"/>
          <w:lang w:val="sk-SK"/>
        </w:rPr>
        <w:t xml:space="preserve"> </w:t>
      </w:r>
      <w:r w:rsidRPr="00DC5F30">
        <w:rPr>
          <w:rFonts w:ascii="Calibri" w:eastAsia="Calibri" w:hAnsi="Calibri" w:cs="Times New Roman"/>
          <w:b/>
          <w:sz w:val="32"/>
          <w:szCs w:val="32"/>
          <w:lang w:val="sk-SK"/>
        </w:rPr>
        <w:t>ekonomická stránka činnosti podnikov a</w:t>
      </w:r>
      <w:r w:rsidR="00DC5F30" w:rsidRPr="00DC5F30">
        <w:rPr>
          <w:rFonts w:ascii="Calibri" w:eastAsia="Calibri" w:hAnsi="Calibri" w:cs="Times New Roman"/>
          <w:b/>
          <w:sz w:val="32"/>
          <w:szCs w:val="32"/>
          <w:lang w:val="sk-SK"/>
        </w:rPr>
        <w:t xml:space="preserve"> ich riade</w:t>
      </w:r>
      <w:r w:rsidRPr="00DC5F30">
        <w:rPr>
          <w:rFonts w:ascii="Calibri" w:eastAsia="Calibri" w:hAnsi="Calibri" w:cs="Times New Roman"/>
          <w:b/>
          <w:sz w:val="32"/>
          <w:szCs w:val="32"/>
          <w:lang w:val="sk-SK"/>
        </w:rPr>
        <w:t>nie)</w:t>
      </w:r>
    </w:p>
    <w:p w:rsidR="0033764E"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Základné pojmy</w:t>
      </w:r>
    </w:p>
    <w:p w:rsidR="009B27AB" w:rsidRPr="009B27AB"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Získavanie výrobných faktorov, financovanie činnosti podnik</w:t>
      </w:r>
      <w:r w:rsidR="00493A61">
        <w:rPr>
          <w:rFonts w:ascii="Calibri" w:eastAsia="Calibri" w:hAnsi="Calibri" w:cs="Times New Roman"/>
          <w:lang w:val="sk-SK"/>
        </w:rPr>
        <w:t>u, investície, zásobovanie, per</w:t>
      </w:r>
      <w:r w:rsidRPr="009B27AB">
        <w:rPr>
          <w:rFonts w:ascii="Calibri" w:eastAsia="Calibri" w:hAnsi="Calibri" w:cs="Times New Roman"/>
          <w:lang w:val="sk-SK"/>
        </w:rPr>
        <w:t>sonálne činnosti podniku, zamestnávateľ, zamestnanec, riadenie ľudských zdrojov, získavanie a</w:t>
      </w:r>
      <w:r w:rsidR="00493A61">
        <w:rPr>
          <w:rFonts w:ascii="Calibri" w:eastAsia="Calibri" w:hAnsi="Calibri" w:cs="Times New Roman"/>
          <w:lang w:val="sk-SK"/>
        </w:rPr>
        <w:t xml:space="preserve"> </w:t>
      </w:r>
      <w:r w:rsidRPr="009B27AB">
        <w:rPr>
          <w:rFonts w:ascii="Calibri" w:eastAsia="Calibri" w:hAnsi="Calibri" w:cs="Times New Roman"/>
          <w:lang w:val="sk-SK"/>
        </w:rPr>
        <w:t>výber zamestnancov, pracovná zmluva, pracovný pomer, dohody o</w:t>
      </w:r>
      <w:r w:rsidR="00493A61">
        <w:rPr>
          <w:rFonts w:ascii="Calibri" w:eastAsia="Calibri" w:hAnsi="Calibri" w:cs="Times New Roman"/>
          <w:lang w:val="sk-SK"/>
        </w:rPr>
        <w:t xml:space="preserve"> </w:t>
      </w:r>
      <w:r w:rsidRPr="009B27AB">
        <w:rPr>
          <w:rFonts w:ascii="Calibri" w:eastAsia="Calibri" w:hAnsi="Calibri" w:cs="Times New Roman"/>
          <w:lang w:val="sk-SK"/>
        </w:rPr>
        <w:t>prácach vykonávaných mimo pracovného pomeru, odmeňovanie zamestnancov, pr</w:t>
      </w:r>
      <w:r w:rsidR="00C11129">
        <w:rPr>
          <w:rFonts w:ascii="Calibri" w:eastAsia="Calibri" w:hAnsi="Calibri" w:cs="Times New Roman"/>
          <w:lang w:val="sk-SK"/>
        </w:rPr>
        <w:t>acovné podmienky, kolektívne vy</w:t>
      </w:r>
      <w:r w:rsidRPr="009B27AB">
        <w:rPr>
          <w:rFonts w:ascii="Calibri" w:eastAsia="Calibri" w:hAnsi="Calibri" w:cs="Times New Roman"/>
          <w:lang w:val="sk-SK"/>
        </w:rPr>
        <w:t>jednávanie, výrobný podnik, podnik služieb, výroba a predaj produktov (tovarov), marketing, marketingová</w:t>
      </w:r>
      <w:r w:rsidR="00493A61">
        <w:rPr>
          <w:rFonts w:ascii="Calibri" w:eastAsia="Calibri" w:hAnsi="Calibri" w:cs="Times New Roman"/>
          <w:lang w:val="sk-SK"/>
        </w:rPr>
        <w:t xml:space="preserve"> </w:t>
      </w:r>
      <w:r w:rsidRPr="009B27AB">
        <w:rPr>
          <w:rFonts w:ascii="Calibri" w:eastAsia="Calibri" w:hAnsi="Calibri" w:cs="Times New Roman"/>
          <w:lang w:val="sk-SK"/>
        </w:rPr>
        <w:t>analýza, marketingové nástroje, logistika, propagácia, riadenie (manažment) podniku, manažérske činnosti (funkcie), organizačná štruktúra podniku, podnikové útvary, majetok podniku a</w:t>
      </w:r>
      <w:r w:rsidR="00493A61">
        <w:rPr>
          <w:rFonts w:ascii="Calibri" w:eastAsia="Calibri" w:hAnsi="Calibri" w:cs="Times New Roman"/>
          <w:lang w:val="sk-SK"/>
        </w:rPr>
        <w:t xml:space="preserve"> </w:t>
      </w:r>
      <w:r w:rsidRPr="009B27AB">
        <w:rPr>
          <w:rFonts w:ascii="Calibri" w:eastAsia="Calibri" w:hAnsi="Calibri" w:cs="Times New Roman"/>
          <w:lang w:val="sk-SK"/>
        </w:rPr>
        <w:t>jeho druhy, zdroje majetku podniku aich členenie, inventúra a</w:t>
      </w:r>
      <w:r w:rsidR="00894098">
        <w:rPr>
          <w:rFonts w:ascii="Calibri" w:eastAsia="Calibri" w:hAnsi="Calibri" w:cs="Times New Roman"/>
          <w:lang w:val="sk-SK"/>
        </w:rPr>
        <w:t xml:space="preserve"> </w:t>
      </w:r>
      <w:r w:rsidRPr="009B27AB">
        <w:rPr>
          <w:rFonts w:ascii="Calibri" w:eastAsia="Calibri" w:hAnsi="Calibri" w:cs="Times New Roman"/>
          <w:lang w:val="sk-SK"/>
        </w:rPr>
        <w:t>i</w:t>
      </w:r>
      <w:r w:rsidR="00894098">
        <w:rPr>
          <w:rFonts w:ascii="Calibri" w:eastAsia="Calibri" w:hAnsi="Calibri" w:cs="Times New Roman"/>
          <w:lang w:val="sk-SK"/>
        </w:rPr>
        <w:t>nventari</w:t>
      </w:r>
      <w:r w:rsidRPr="009B27AB">
        <w:rPr>
          <w:rFonts w:ascii="Calibri" w:eastAsia="Calibri" w:hAnsi="Calibri" w:cs="Times New Roman"/>
          <w:lang w:val="sk-SK"/>
        </w:rPr>
        <w:t>zácia, náklady, výnosy, výsledok hospodárenia, zisk, strata, príjem, výdavok, životný cyklus podniku, účtovníctvo a</w:t>
      </w:r>
      <w:r w:rsidR="00493A61">
        <w:rPr>
          <w:rFonts w:ascii="Calibri" w:eastAsia="Calibri" w:hAnsi="Calibri" w:cs="Times New Roman"/>
          <w:lang w:val="sk-SK"/>
        </w:rPr>
        <w:t xml:space="preserve"> </w:t>
      </w:r>
      <w:r w:rsidRPr="009B27AB">
        <w:rPr>
          <w:rFonts w:ascii="Calibri" w:eastAsia="Calibri" w:hAnsi="Calibri" w:cs="Times New Roman"/>
          <w:lang w:val="sk-SK"/>
        </w:rPr>
        <w:t>finančno-ekonomická analýza, rentabilita alikvidita podniku</w:t>
      </w:r>
    </w:p>
    <w:p w:rsidR="0033764E"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Požiadavky na vedomosti a</w:t>
      </w:r>
      <w:r w:rsidR="0033764E" w:rsidRPr="00C11129">
        <w:rPr>
          <w:rFonts w:ascii="Calibri" w:eastAsia="Calibri" w:hAnsi="Calibri" w:cs="Times New Roman"/>
          <w:i/>
          <w:sz w:val="28"/>
          <w:szCs w:val="28"/>
          <w:u w:val="single"/>
          <w:lang w:val="sk-SK"/>
        </w:rPr>
        <w:t xml:space="preserve"> </w:t>
      </w:r>
      <w:r w:rsidRPr="00C11129">
        <w:rPr>
          <w:rFonts w:ascii="Calibri" w:eastAsia="Calibri" w:hAnsi="Calibri" w:cs="Times New Roman"/>
          <w:i/>
          <w:sz w:val="28"/>
          <w:szCs w:val="28"/>
          <w:u w:val="single"/>
          <w:lang w:val="sk-SK"/>
        </w:rPr>
        <w:t>zručnosti</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Žiak vie:</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podstatu financovania činnosti podniku aanalyzovať finančné zdroje aich základné druhy,</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−odlíšiť pojmy investovanie azásobovanie avysvetliť,</w:t>
      </w:r>
      <w:r w:rsidR="00493A61">
        <w:rPr>
          <w:rFonts w:ascii="Calibri" w:eastAsia="Calibri" w:hAnsi="Calibri" w:cs="Times New Roman"/>
          <w:lang w:val="sk-SK"/>
        </w:rPr>
        <w:t xml:space="preserve"> čo majú spoločné, rozlíšiť roz</w:t>
      </w:r>
      <w:r w:rsidRPr="009B27AB">
        <w:rPr>
          <w:rFonts w:ascii="Calibri" w:eastAsia="Calibri" w:hAnsi="Calibri" w:cs="Times New Roman"/>
          <w:lang w:val="sk-SK"/>
        </w:rPr>
        <w:t>vojové investície od obnovovacích investícií, uviesť výhody anevýhody využívania skladov vporovnaní so zásobovaním just-in-time,</w:t>
      </w:r>
    </w:p>
    <w:p w:rsidR="00493A61"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w:t>
      </w:r>
      <w:r w:rsidR="00493A61">
        <w:rPr>
          <w:rFonts w:ascii="Calibri" w:eastAsia="Calibri" w:hAnsi="Calibri" w:cs="Times New Roman"/>
          <w:lang w:val="sk-SK"/>
        </w:rPr>
        <w:t xml:space="preserve"> </w:t>
      </w:r>
      <w:r w:rsidRPr="009B27AB">
        <w:rPr>
          <w:rFonts w:ascii="Calibri" w:eastAsia="Calibri" w:hAnsi="Calibri" w:cs="Times New Roman"/>
          <w:lang w:val="sk-SK"/>
        </w:rPr>
        <w:t>definície pojmov zamestnávateľ azamestnanec podľa Zákonníka práce, opísať činnosti súvisiace so získavaním a</w:t>
      </w:r>
      <w:r w:rsidR="00493A61">
        <w:rPr>
          <w:rFonts w:ascii="Calibri" w:eastAsia="Calibri" w:hAnsi="Calibri" w:cs="Times New Roman"/>
          <w:lang w:val="sk-SK"/>
        </w:rPr>
        <w:t xml:space="preserve"> </w:t>
      </w:r>
      <w:r w:rsidRPr="009B27AB">
        <w:rPr>
          <w:rFonts w:ascii="Calibri" w:eastAsia="Calibri" w:hAnsi="Calibri" w:cs="Times New Roman"/>
          <w:lang w:val="sk-SK"/>
        </w:rPr>
        <w:t>výberom zamestnancov,</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−porovnať výhody anevýhody pracovného pomeru apracovnoprávnych vzťahov na základe dohôd oprácach vykonávaných mimo pracovného pomeru, opísať zákonné podmienky predzmluvných vzťahov suchádzačmi o zamestnanie,</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−vyhľadať v</w:t>
      </w:r>
      <w:r w:rsidR="00C11129">
        <w:rPr>
          <w:rFonts w:ascii="Calibri" w:eastAsia="Calibri" w:hAnsi="Calibri" w:cs="Times New Roman"/>
          <w:lang w:val="sk-SK"/>
        </w:rPr>
        <w:t xml:space="preserve"> </w:t>
      </w:r>
      <w:r w:rsidRPr="009B27AB">
        <w:rPr>
          <w:rFonts w:ascii="Calibri" w:eastAsia="Calibri" w:hAnsi="Calibri" w:cs="Times New Roman"/>
          <w:lang w:val="sk-SK"/>
        </w:rPr>
        <w:t>Zákonníku práce náležitosti pracovnej zmluvy a</w:t>
      </w:r>
      <w:r w:rsidR="00C11129">
        <w:rPr>
          <w:rFonts w:ascii="Calibri" w:eastAsia="Calibri" w:hAnsi="Calibri" w:cs="Times New Roman"/>
          <w:lang w:val="sk-SK"/>
        </w:rPr>
        <w:t xml:space="preserve"> </w:t>
      </w:r>
      <w:r w:rsidRPr="009B27AB">
        <w:rPr>
          <w:rFonts w:ascii="Calibri" w:eastAsia="Calibri" w:hAnsi="Calibri" w:cs="Times New Roman"/>
          <w:lang w:val="sk-SK"/>
        </w:rPr>
        <w:t>porovnať ich snáleži-tosťami dohôd oprácach vykonávaných mimo pracovného pomeru, zvoliť a</w:t>
      </w:r>
      <w:r w:rsidR="00FD74C5">
        <w:rPr>
          <w:rFonts w:ascii="Calibri" w:eastAsia="Calibri" w:hAnsi="Calibri" w:cs="Times New Roman"/>
          <w:lang w:val="sk-SK"/>
        </w:rPr>
        <w:t xml:space="preserve"> </w:t>
      </w:r>
      <w:r w:rsidRPr="009B27AB">
        <w:rPr>
          <w:rFonts w:ascii="Calibri" w:eastAsia="Calibri" w:hAnsi="Calibri" w:cs="Times New Roman"/>
          <w:lang w:val="sk-SK"/>
        </w:rPr>
        <w:t>obhájiť vhodnú formu pracovnoprávneho vzťahu vdanej situácii,</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zákonné možnosti skončenia pracovného pomeru vdanej situácii,</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−urobiť rozbor definície</w:t>
      </w:r>
      <w:r w:rsidR="00C11129">
        <w:rPr>
          <w:rFonts w:ascii="Calibri" w:eastAsia="Calibri" w:hAnsi="Calibri" w:cs="Times New Roman"/>
          <w:lang w:val="sk-SK"/>
        </w:rPr>
        <w:t xml:space="preserve"> </w:t>
      </w:r>
      <w:r w:rsidRPr="009B27AB">
        <w:rPr>
          <w:rFonts w:ascii="Calibri" w:eastAsia="Calibri" w:hAnsi="Calibri" w:cs="Times New Roman"/>
          <w:lang w:val="sk-SK"/>
        </w:rPr>
        <w:t>pojmu mzda</w:t>
      </w:r>
      <w:r w:rsidR="00C11129">
        <w:rPr>
          <w:rFonts w:ascii="Calibri" w:eastAsia="Calibri" w:hAnsi="Calibri" w:cs="Times New Roman"/>
          <w:lang w:val="sk-SK"/>
        </w:rPr>
        <w:t xml:space="preserve"> </w:t>
      </w:r>
      <w:r w:rsidRPr="009B27AB">
        <w:rPr>
          <w:rFonts w:ascii="Calibri" w:eastAsia="Calibri" w:hAnsi="Calibri" w:cs="Times New Roman"/>
          <w:lang w:val="sk-SK"/>
        </w:rPr>
        <w:t>podľa Zákonníka práce</w:t>
      </w:r>
      <w:r w:rsidR="00C11129">
        <w:rPr>
          <w:rFonts w:ascii="Calibri" w:eastAsia="Calibri" w:hAnsi="Calibri" w:cs="Times New Roman"/>
          <w:lang w:val="sk-SK"/>
        </w:rPr>
        <w:t xml:space="preserve"> </w:t>
      </w:r>
      <w:r w:rsidRPr="009B27AB">
        <w:rPr>
          <w:rFonts w:ascii="Calibri" w:eastAsia="Calibri" w:hAnsi="Calibri" w:cs="Times New Roman"/>
          <w:lang w:val="sk-SK"/>
        </w:rPr>
        <w:t>v</w:t>
      </w:r>
      <w:r w:rsidR="00C11129">
        <w:rPr>
          <w:rFonts w:ascii="Calibri" w:eastAsia="Calibri" w:hAnsi="Calibri" w:cs="Times New Roman"/>
          <w:lang w:val="sk-SK"/>
        </w:rPr>
        <w:t xml:space="preserve"> </w:t>
      </w:r>
      <w:r w:rsidRPr="009B27AB">
        <w:rPr>
          <w:rFonts w:ascii="Calibri" w:eastAsia="Calibri" w:hAnsi="Calibri" w:cs="Times New Roman"/>
          <w:lang w:val="sk-SK"/>
        </w:rPr>
        <w:t>porovnaní s významom tohto pojmu v</w:t>
      </w:r>
      <w:r w:rsidR="00C11129">
        <w:rPr>
          <w:rFonts w:ascii="Calibri" w:eastAsia="Calibri" w:hAnsi="Calibri" w:cs="Times New Roman"/>
          <w:lang w:val="sk-SK"/>
        </w:rPr>
        <w:t xml:space="preserve"> </w:t>
      </w:r>
      <w:r w:rsidRPr="009B27AB">
        <w:rPr>
          <w:rFonts w:ascii="Calibri" w:eastAsia="Calibri" w:hAnsi="Calibri" w:cs="Times New Roman"/>
          <w:lang w:val="sk-SK"/>
        </w:rPr>
        <w:t>ekonomickej teórii,</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lastRenderedPageBreak/>
        <w:t>−opísať priebeh kolektívneho vyjednávania azdôvodniť význam pôsobenia odborových organizácií vpodnikuzhľadiska pracovných podmienok zamestnancov,</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−porovnať spoločné arozdielne znaky činnosti výrobných podnikov, podnikov služieb aobchodných podnikov auviesť na každý znich príklady konkrétnych podnikov zo svojho regiónu,</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význam pojmu marketing acharakterizovať jednotlivé marketingové nástroje</w:t>
      </w:r>
      <w:r w:rsidR="00894098">
        <w:rPr>
          <w:rFonts w:ascii="Calibri" w:eastAsia="Calibri" w:hAnsi="Calibri" w:cs="Times New Roman"/>
          <w:lang w:val="sk-SK"/>
        </w:rPr>
        <w:t xml:space="preserve"> </w:t>
      </w:r>
      <w:r w:rsidRPr="009B27AB">
        <w:rPr>
          <w:rFonts w:ascii="Calibri" w:eastAsia="Calibri" w:hAnsi="Calibri" w:cs="Times New Roman"/>
          <w:lang w:val="sk-SK"/>
        </w:rPr>
        <w:t>(tzv. marketingový mix),</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−opísať činnosti súvisiace slogistikou zásob apropagáciou podniku ajeho produktov,</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−použiť vkonkrétnychvetách pojem manažment</w:t>
      </w:r>
      <w:r w:rsidR="00C11129">
        <w:rPr>
          <w:rFonts w:ascii="Calibri" w:eastAsia="Calibri" w:hAnsi="Calibri" w:cs="Times New Roman"/>
          <w:lang w:val="sk-SK"/>
        </w:rPr>
        <w:t xml:space="preserve"> </w:t>
      </w:r>
      <w:r w:rsidRPr="009B27AB">
        <w:rPr>
          <w:rFonts w:ascii="Calibri" w:eastAsia="Calibri" w:hAnsi="Calibri" w:cs="Times New Roman"/>
          <w:lang w:val="sk-SK"/>
        </w:rPr>
        <w:t>v</w:t>
      </w:r>
      <w:r w:rsidR="00C11129">
        <w:rPr>
          <w:rFonts w:ascii="Calibri" w:eastAsia="Calibri" w:hAnsi="Calibri" w:cs="Times New Roman"/>
          <w:lang w:val="sk-SK"/>
        </w:rPr>
        <w:t xml:space="preserve"> </w:t>
      </w:r>
      <w:r w:rsidRPr="009B27AB">
        <w:rPr>
          <w:rFonts w:ascii="Calibri" w:eastAsia="Calibri" w:hAnsi="Calibri" w:cs="Times New Roman"/>
          <w:lang w:val="sk-SK"/>
        </w:rPr>
        <w:t>jeho rozdielnych významoch, na príkladoch vysvetliť obsah jednotlivých manažérskych činností (funkcií), analyzovať organizačnú štruktúru výrobného podniku azdôvodniť zmyseljednotlivých podniko-vých útvarov vnej,</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jednotlivé druhy majetku zčasového hľadiska apodľa jeho formy (charakteru), zdôvodniť začlenenie zadaných konk</w:t>
      </w:r>
      <w:r w:rsidR="00C11129">
        <w:rPr>
          <w:rFonts w:ascii="Calibri" w:eastAsia="Calibri" w:hAnsi="Calibri" w:cs="Times New Roman"/>
          <w:lang w:val="sk-SK"/>
        </w:rPr>
        <w:t>rétnychpríkladov majetku do jed</w:t>
      </w:r>
      <w:r w:rsidRPr="009B27AB">
        <w:rPr>
          <w:rFonts w:ascii="Calibri" w:eastAsia="Calibri" w:hAnsi="Calibri" w:cs="Times New Roman"/>
          <w:lang w:val="sk-SK"/>
        </w:rPr>
        <w:t>notlivých druhovzoboch hľadísk,</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−rozčleniť zdroje krytia majetku auviesť príklady na jednotlivé zložky vlastného ima-nia acudzích zdrojov majetku,</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−zatriediť zadané príklady nákladov podniku medzi ich druhy zrôznych hľadísk,</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rozdiely možnýchprístupovktvorbe cien podniku,</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vzťah výsledku</w:t>
      </w:r>
      <w:r w:rsidR="00894098">
        <w:rPr>
          <w:rFonts w:ascii="Calibri" w:eastAsia="Calibri" w:hAnsi="Calibri" w:cs="Times New Roman"/>
          <w:lang w:val="sk-SK"/>
        </w:rPr>
        <w:t xml:space="preserve"> </w:t>
      </w:r>
      <w:r w:rsidRPr="009B27AB">
        <w:rPr>
          <w:rFonts w:ascii="Calibri" w:eastAsia="Calibri" w:hAnsi="Calibri" w:cs="Times New Roman"/>
          <w:lang w:val="sk-SK"/>
        </w:rPr>
        <w:t>hospodárenia k</w:t>
      </w:r>
      <w:r w:rsidR="00894098">
        <w:rPr>
          <w:rFonts w:ascii="Calibri" w:eastAsia="Calibri" w:hAnsi="Calibri" w:cs="Times New Roman"/>
          <w:lang w:val="sk-SK"/>
        </w:rPr>
        <w:t> </w:t>
      </w:r>
      <w:r w:rsidRPr="009B27AB">
        <w:rPr>
          <w:rFonts w:ascii="Calibri" w:eastAsia="Calibri" w:hAnsi="Calibri" w:cs="Times New Roman"/>
          <w:lang w:val="sk-SK"/>
        </w:rPr>
        <w:t>výnosom</w:t>
      </w:r>
      <w:r w:rsidR="00894098">
        <w:rPr>
          <w:rFonts w:ascii="Calibri" w:eastAsia="Calibri" w:hAnsi="Calibri" w:cs="Times New Roman"/>
          <w:lang w:val="sk-SK"/>
        </w:rPr>
        <w:t xml:space="preserve"> </w:t>
      </w:r>
      <w:r w:rsidRPr="009B27AB">
        <w:rPr>
          <w:rFonts w:ascii="Calibri" w:eastAsia="Calibri" w:hAnsi="Calibri" w:cs="Times New Roman"/>
          <w:lang w:val="sk-SK"/>
        </w:rPr>
        <w:t>a</w:t>
      </w:r>
      <w:r w:rsidR="00894098">
        <w:rPr>
          <w:rFonts w:ascii="Calibri" w:eastAsia="Calibri" w:hAnsi="Calibri" w:cs="Times New Roman"/>
          <w:lang w:val="sk-SK"/>
        </w:rPr>
        <w:t> </w:t>
      </w:r>
      <w:r w:rsidRPr="009B27AB">
        <w:rPr>
          <w:rFonts w:ascii="Calibri" w:eastAsia="Calibri" w:hAnsi="Calibri" w:cs="Times New Roman"/>
          <w:lang w:val="sk-SK"/>
        </w:rPr>
        <w:t>nákladom</w:t>
      </w:r>
      <w:r w:rsidR="00894098">
        <w:rPr>
          <w:rFonts w:ascii="Calibri" w:eastAsia="Calibri" w:hAnsi="Calibri" w:cs="Times New Roman"/>
          <w:lang w:val="sk-SK"/>
        </w:rPr>
        <w:t xml:space="preserve"> </w:t>
      </w:r>
      <w:r w:rsidRPr="009B27AB">
        <w:rPr>
          <w:rFonts w:ascii="Calibri" w:eastAsia="Calibri" w:hAnsi="Calibri" w:cs="Times New Roman"/>
          <w:lang w:val="sk-SK"/>
        </w:rPr>
        <w:t>podniku a</w:t>
      </w:r>
      <w:r w:rsidR="00894098">
        <w:rPr>
          <w:rFonts w:ascii="Calibri" w:eastAsia="Calibri" w:hAnsi="Calibri" w:cs="Times New Roman"/>
          <w:lang w:val="sk-SK"/>
        </w:rPr>
        <w:t xml:space="preserve"> </w:t>
      </w:r>
      <w:r w:rsidRPr="009B27AB">
        <w:rPr>
          <w:rFonts w:ascii="Calibri" w:eastAsia="Calibri" w:hAnsi="Calibri" w:cs="Times New Roman"/>
          <w:lang w:val="sk-SK"/>
        </w:rPr>
        <w:t>analyzovať efektívnosť činnosti podniku podľa ich vzájomného vzťahu,</w:t>
      </w:r>
    </w:p>
    <w:p w:rsidR="009B27AB"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−odlíšiť pojmy náklad avýdavok, výnos a</w:t>
      </w:r>
      <w:r w:rsidR="00894098">
        <w:rPr>
          <w:rFonts w:ascii="Calibri" w:eastAsia="Calibri" w:hAnsi="Calibri" w:cs="Times New Roman"/>
          <w:lang w:val="sk-SK"/>
        </w:rPr>
        <w:t xml:space="preserve"> </w:t>
      </w:r>
      <w:r w:rsidRPr="009B27AB">
        <w:rPr>
          <w:rFonts w:ascii="Calibri" w:eastAsia="Calibri" w:hAnsi="Calibri" w:cs="Times New Roman"/>
          <w:lang w:val="sk-SK"/>
        </w:rPr>
        <w:t>príjem, záväzok a</w:t>
      </w:r>
      <w:r w:rsidR="00AA0E43">
        <w:rPr>
          <w:rFonts w:ascii="Calibri" w:eastAsia="Calibri" w:hAnsi="Calibri" w:cs="Times New Roman"/>
          <w:lang w:val="sk-SK"/>
        </w:rPr>
        <w:t xml:space="preserve"> </w:t>
      </w:r>
      <w:r w:rsidRPr="009B27AB">
        <w:rPr>
          <w:rFonts w:ascii="Calibri" w:eastAsia="Calibri" w:hAnsi="Calibri" w:cs="Times New Roman"/>
          <w:lang w:val="sk-SK"/>
        </w:rPr>
        <w:t>pohľadávka</w:t>
      </w:r>
      <w:r w:rsidR="00AA0E43">
        <w:rPr>
          <w:rFonts w:ascii="Calibri" w:eastAsia="Calibri" w:hAnsi="Calibri" w:cs="Times New Roman"/>
          <w:lang w:val="sk-SK"/>
        </w:rPr>
        <w:t xml:space="preserve"> </w:t>
      </w:r>
      <w:r w:rsidRPr="009B27AB">
        <w:rPr>
          <w:rFonts w:ascii="Calibri" w:eastAsia="Calibri" w:hAnsi="Calibri" w:cs="Times New Roman"/>
          <w:lang w:val="sk-SK"/>
        </w:rPr>
        <w:t>a</w:t>
      </w:r>
      <w:r w:rsidR="00AA0E43">
        <w:rPr>
          <w:rFonts w:ascii="Calibri" w:eastAsia="Calibri" w:hAnsi="Calibri" w:cs="Times New Roman"/>
          <w:lang w:val="sk-SK"/>
        </w:rPr>
        <w:t xml:space="preserve"> </w:t>
      </w:r>
      <w:r w:rsidRPr="009B27AB">
        <w:rPr>
          <w:rFonts w:ascii="Calibri" w:eastAsia="Calibri" w:hAnsi="Calibri" w:cs="Times New Roman"/>
          <w:lang w:val="sk-SK"/>
        </w:rPr>
        <w:t>porovnať význam rentability (ziskovosti) a</w:t>
      </w:r>
      <w:r w:rsidR="00AA0E43">
        <w:rPr>
          <w:rFonts w:ascii="Calibri" w:eastAsia="Calibri" w:hAnsi="Calibri" w:cs="Times New Roman"/>
          <w:lang w:val="sk-SK"/>
        </w:rPr>
        <w:t xml:space="preserve"> </w:t>
      </w:r>
      <w:r w:rsidRPr="009B27AB">
        <w:rPr>
          <w:rFonts w:ascii="Calibri" w:eastAsia="Calibri" w:hAnsi="Calibri" w:cs="Times New Roman"/>
          <w:lang w:val="sk-SK"/>
        </w:rPr>
        <w:t>likvidity podniku pre jeho finančné zdravie.</w:t>
      </w:r>
    </w:p>
    <w:p w:rsidR="00C11129" w:rsidRPr="009B27AB" w:rsidRDefault="00C11129" w:rsidP="009B27AB">
      <w:pPr>
        <w:widowControl/>
        <w:spacing w:after="160" w:line="259" w:lineRule="auto"/>
        <w:rPr>
          <w:rFonts w:ascii="Calibri" w:eastAsia="Calibri" w:hAnsi="Calibri" w:cs="Times New Roman"/>
          <w:lang w:val="sk-SK"/>
        </w:rPr>
      </w:pPr>
    </w:p>
    <w:p w:rsidR="00DC5F30" w:rsidRPr="00DC5F30" w:rsidRDefault="009B27AB" w:rsidP="009B27AB">
      <w:pPr>
        <w:widowControl/>
        <w:spacing w:after="160" w:line="259" w:lineRule="auto"/>
        <w:rPr>
          <w:rFonts w:ascii="Calibri" w:eastAsia="Calibri" w:hAnsi="Calibri" w:cs="Times New Roman"/>
          <w:b/>
          <w:sz w:val="32"/>
          <w:szCs w:val="32"/>
          <w:lang w:val="sk-SK"/>
        </w:rPr>
      </w:pPr>
      <w:r w:rsidRPr="00DC5F30">
        <w:rPr>
          <w:rFonts w:ascii="Calibri" w:eastAsia="Calibri" w:hAnsi="Calibri" w:cs="Times New Roman"/>
          <w:b/>
          <w:sz w:val="32"/>
          <w:szCs w:val="32"/>
          <w:lang w:val="sk-SK"/>
        </w:rPr>
        <w:t>2.6</w:t>
      </w:r>
      <w:r w:rsidR="00DC5F30" w:rsidRPr="00DC5F30">
        <w:rPr>
          <w:rFonts w:ascii="Calibri" w:eastAsia="Calibri" w:hAnsi="Calibri" w:cs="Times New Roman"/>
          <w:b/>
          <w:sz w:val="32"/>
          <w:szCs w:val="32"/>
          <w:lang w:val="sk-SK"/>
        </w:rPr>
        <w:t xml:space="preserve"> </w:t>
      </w:r>
      <w:r w:rsidRPr="00DC5F30">
        <w:rPr>
          <w:rFonts w:ascii="Calibri" w:eastAsia="Calibri" w:hAnsi="Calibri" w:cs="Times New Roman"/>
          <w:b/>
          <w:sz w:val="32"/>
          <w:szCs w:val="32"/>
          <w:lang w:val="sk-SK"/>
        </w:rPr>
        <w:t>Peniaze, finančný trh afinančné inštitúcie</w:t>
      </w:r>
    </w:p>
    <w:p w:rsidR="00DC5F30"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Základné pojmy</w:t>
      </w:r>
    </w:p>
    <w:p w:rsidR="00DC5F30"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Peniaze, funkcie peňazí, vývoj peňazí, naturálna výmena (barter), tovarové peniaze, formy peňazí vsúčasnosti, finančné inštitúcie, banka, bankový systém, centrálna banka, komerčná (obchodná) banka, operácie bánk, elektronické bankovníctvo</w:t>
      </w:r>
      <w:r w:rsidR="00C11129">
        <w:rPr>
          <w:rFonts w:ascii="Calibri" w:eastAsia="Calibri" w:hAnsi="Calibri" w:cs="Times New Roman"/>
          <w:lang w:val="sk-SK"/>
        </w:rPr>
        <w:t xml:space="preserve"> </w:t>
      </w:r>
      <w:r w:rsidRPr="009B27AB">
        <w:rPr>
          <w:rFonts w:ascii="Calibri" w:eastAsia="Calibri" w:hAnsi="Calibri" w:cs="Times New Roman"/>
          <w:lang w:val="sk-SK"/>
        </w:rPr>
        <w:t>a</w:t>
      </w:r>
      <w:r w:rsidR="00C11129">
        <w:rPr>
          <w:rFonts w:ascii="Calibri" w:eastAsia="Calibri" w:hAnsi="Calibri" w:cs="Times New Roman"/>
          <w:lang w:val="sk-SK"/>
        </w:rPr>
        <w:t xml:space="preserve"> </w:t>
      </w:r>
      <w:r w:rsidRPr="009B27AB">
        <w:rPr>
          <w:rFonts w:ascii="Calibri" w:eastAsia="Calibri" w:hAnsi="Calibri" w:cs="Times New Roman"/>
          <w:lang w:val="sk-SK"/>
        </w:rPr>
        <w:t>jeho formy, stavebná spori-teľňa, poisťovňa, poistenie a</w:t>
      </w:r>
      <w:r w:rsidR="00C11129">
        <w:rPr>
          <w:rFonts w:ascii="Calibri" w:eastAsia="Calibri" w:hAnsi="Calibri" w:cs="Times New Roman"/>
          <w:lang w:val="sk-SK"/>
        </w:rPr>
        <w:t xml:space="preserve"> </w:t>
      </w:r>
      <w:r w:rsidRPr="009B27AB">
        <w:rPr>
          <w:rFonts w:ascii="Calibri" w:eastAsia="Calibri" w:hAnsi="Calibri" w:cs="Times New Roman"/>
          <w:lang w:val="sk-SK"/>
        </w:rPr>
        <w:t>jeho druhy, finančný trh ajeho členenie,valuta, devíza, akcia, podielový list, dlhopis, šek, zmenka, úver, úroková miera, burza</w:t>
      </w:r>
    </w:p>
    <w:p w:rsidR="00DC5F30"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Požiadavky na vedomosti a</w:t>
      </w:r>
      <w:r w:rsidR="00DC5F30" w:rsidRPr="00C11129">
        <w:rPr>
          <w:rFonts w:ascii="Calibri" w:eastAsia="Calibri" w:hAnsi="Calibri" w:cs="Times New Roman"/>
          <w:i/>
          <w:sz w:val="28"/>
          <w:szCs w:val="28"/>
          <w:u w:val="single"/>
          <w:lang w:val="sk-SK"/>
        </w:rPr>
        <w:t xml:space="preserve"> </w:t>
      </w:r>
      <w:r w:rsidRPr="00C11129">
        <w:rPr>
          <w:rFonts w:ascii="Calibri" w:eastAsia="Calibri" w:hAnsi="Calibri" w:cs="Times New Roman"/>
          <w:i/>
          <w:sz w:val="28"/>
          <w:szCs w:val="28"/>
          <w:u w:val="single"/>
          <w:lang w:val="sk-SK"/>
        </w:rPr>
        <w:t>zručnosti</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Žiak vie:</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−opísať proces vzniku avývoja peňazí a</w:t>
      </w:r>
      <w:r w:rsidR="00C11129">
        <w:rPr>
          <w:rFonts w:ascii="Calibri" w:eastAsia="Calibri" w:hAnsi="Calibri" w:cs="Times New Roman"/>
          <w:lang w:val="sk-SK"/>
        </w:rPr>
        <w:t xml:space="preserve"> </w:t>
      </w:r>
      <w:r w:rsidRPr="009B27AB">
        <w:rPr>
          <w:rFonts w:ascii="Calibri" w:eastAsia="Calibri" w:hAnsi="Calibri" w:cs="Times New Roman"/>
          <w:lang w:val="sk-SK"/>
        </w:rPr>
        <w:t>vysvetliť úlohu drahých kovov v ňom,</w:t>
      </w:r>
    </w:p>
    <w:p w:rsidR="00AA0E43"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−rozlíšiť pojmy naturálna výmena a tovarové peniaze, charakterizovať formy peňazí používané vsúčasnosti, analyzovať aporovnať význam jednotlivých funkcií peňazí,</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−zhodnotiť význam a úlohy rôznych druhov finančných inšti</w:t>
      </w:r>
      <w:r w:rsidR="000729EC">
        <w:rPr>
          <w:rFonts w:ascii="Calibri" w:eastAsia="Calibri" w:hAnsi="Calibri" w:cs="Times New Roman"/>
          <w:lang w:val="sk-SK"/>
        </w:rPr>
        <w:t>túcií vekonomike vo vzťa</w:t>
      </w:r>
      <w:r w:rsidRPr="009B27AB">
        <w:rPr>
          <w:rFonts w:ascii="Calibri" w:eastAsia="Calibri" w:hAnsi="Calibri" w:cs="Times New Roman"/>
          <w:lang w:val="sk-SK"/>
        </w:rPr>
        <w:t>hu k jednotlivým subjektom trhu,</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podstatu dvojstupňového bankového systému a</w:t>
      </w:r>
      <w:r w:rsidR="00FD74C5">
        <w:rPr>
          <w:rFonts w:ascii="Calibri" w:eastAsia="Calibri" w:hAnsi="Calibri" w:cs="Times New Roman"/>
          <w:lang w:val="sk-SK"/>
        </w:rPr>
        <w:t xml:space="preserve"> </w:t>
      </w:r>
      <w:r w:rsidRPr="009B27AB">
        <w:rPr>
          <w:rFonts w:ascii="Calibri" w:eastAsia="Calibri" w:hAnsi="Calibri" w:cs="Times New Roman"/>
          <w:lang w:val="sk-SK"/>
        </w:rPr>
        <w:t>charakterizovať postavenie a</w:t>
      </w:r>
      <w:r w:rsidR="00FD74C5">
        <w:rPr>
          <w:rFonts w:ascii="Calibri" w:eastAsia="Calibri" w:hAnsi="Calibri" w:cs="Times New Roman"/>
          <w:lang w:val="sk-SK"/>
        </w:rPr>
        <w:t xml:space="preserve"> </w:t>
      </w:r>
      <w:r w:rsidRPr="009B27AB">
        <w:rPr>
          <w:rFonts w:ascii="Calibri" w:eastAsia="Calibri" w:hAnsi="Calibri" w:cs="Times New Roman"/>
          <w:lang w:val="sk-SK"/>
        </w:rPr>
        <w:t>úlohy centrálnej banky a</w:t>
      </w:r>
      <w:r w:rsidR="00FD74C5">
        <w:rPr>
          <w:rFonts w:ascii="Calibri" w:eastAsia="Calibri" w:hAnsi="Calibri" w:cs="Times New Roman"/>
          <w:lang w:val="sk-SK"/>
        </w:rPr>
        <w:t xml:space="preserve"> </w:t>
      </w:r>
      <w:r w:rsidRPr="009B27AB">
        <w:rPr>
          <w:rFonts w:ascii="Calibri" w:eastAsia="Calibri" w:hAnsi="Calibri" w:cs="Times New Roman"/>
          <w:lang w:val="sk-SK"/>
        </w:rPr>
        <w:t>komerčných bánk v</w:t>
      </w:r>
      <w:r w:rsidR="00FD74C5">
        <w:rPr>
          <w:rFonts w:ascii="Calibri" w:eastAsia="Calibri" w:hAnsi="Calibri" w:cs="Times New Roman"/>
          <w:lang w:val="sk-SK"/>
        </w:rPr>
        <w:t xml:space="preserve"> </w:t>
      </w:r>
      <w:r w:rsidRPr="009B27AB">
        <w:rPr>
          <w:rFonts w:ascii="Calibri" w:eastAsia="Calibri" w:hAnsi="Calibri" w:cs="Times New Roman"/>
          <w:lang w:val="sk-SK"/>
        </w:rPr>
        <w:t>ňom,</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−rozlíšiť podstatu aktívnych,</w:t>
      </w:r>
      <w:r w:rsidR="000729EC">
        <w:rPr>
          <w:rFonts w:ascii="Calibri" w:eastAsia="Calibri" w:hAnsi="Calibri" w:cs="Times New Roman"/>
          <w:lang w:val="sk-SK"/>
        </w:rPr>
        <w:t xml:space="preserve"> </w:t>
      </w:r>
      <w:r w:rsidRPr="009B27AB">
        <w:rPr>
          <w:rFonts w:ascii="Calibri" w:eastAsia="Calibri" w:hAnsi="Calibri" w:cs="Times New Roman"/>
          <w:lang w:val="sk-SK"/>
        </w:rPr>
        <w:t>pasívnych a</w:t>
      </w:r>
      <w:r w:rsidR="000729EC">
        <w:rPr>
          <w:rFonts w:ascii="Calibri" w:eastAsia="Calibri" w:hAnsi="Calibri" w:cs="Times New Roman"/>
          <w:lang w:val="sk-SK"/>
        </w:rPr>
        <w:t xml:space="preserve"> </w:t>
      </w:r>
      <w:r w:rsidRPr="009B27AB">
        <w:rPr>
          <w:rFonts w:ascii="Calibri" w:eastAsia="Calibri" w:hAnsi="Calibri" w:cs="Times New Roman"/>
          <w:lang w:val="sk-SK"/>
        </w:rPr>
        <w:t>sprostredkovateľských operácií bánk a</w:t>
      </w:r>
      <w:r w:rsidR="000729EC">
        <w:rPr>
          <w:rFonts w:ascii="Calibri" w:eastAsia="Calibri" w:hAnsi="Calibri" w:cs="Times New Roman"/>
          <w:lang w:val="sk-SK"/>
        </w:rPr>
        <w:t xml:space="preserve"> analy</w:t>
      </w:r>
      <w:r w:rsidRPr="009B27AB">
        <w:rPr>
          <w:rFonts w:ascii="Calibri" w:eastAsia="Calibri" w:hAnsi="Calibri" w:cs="Times New Roman"/>
          <w:lang w:val="sk-SK"/>
        </w:rPr>
        <w:t>zovať ich vzájomné vzťahy,</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−porovnať rôzne formy elektronického bankovníctva a</w:t>
      </w:r>
      <w:r w:rsidR="000729EC">
        <w:rPr>
          <w:rFonts w:ascii="Calibri" w:eastAsia="Calibri" w:hAnsi="Calibri" w:cs="Times New Roman"/>
          <w:lang w:val="sk-SK"/>
        </w:rPr>
        <w:t xml:space="preserve"> </w:t>
      </w:r>
      <w:r w:rsidRPr="009B27AB">
        <w:rPr>
          <w:rFonts w:ascii="Calibri" w:eastAsia="Calibri" w:hAnsi="Calibri" w:cs="Times New Roman"/>
          <w:lang w:val="sk-SK"/>
        </w:rPr>
        <w:t>zhodnotiť ich výhody, nevýhody a</w:t>
      </w:r>
      <w:r w:rsidR="000729EC">
        <w:rPr>
          <w:rFonts w:ascii="Calibri" w:eastAsia="Calibri" w:hAnsi="Calibri" w:cs="Times New Roman"/>
          <w:lang w:val="sk-SK"/>
        </w:rPr>
        <w:t xml:space="preserve"> </w:t>
      </w:r>
      <w:r w:rsidRPr="009B27AB">
        <w:rPr>
          <w:rFonts w:ascii="Calibri" w:eastAsia="Calibri" w:hAnsi="Calibri" w:cs="Times New Roman"/>
          <w:lang w:val="sk-SK"/>
        </w:rPr>
        <w:t>riziká používania,</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lastRenderedPageBreak/>
        <w:t>−analyzovať, porovnať azhodnotiť podmienkyposkytovania bežných</w:t>
      </w:r>
      <w:r w:rsidR="000729EC">
        <w:rPr>
          <w:rFonts w:ascii="Calibri" w:eastAsia="Calibri" w:hAnsi="Calibri" w:cs="Times New Roman"/>
          <w:lang w:val="sk-SK"/>
        </w:rPr>
        <w:t xml:space="preserve"> </w:t>
      </w:r>
      <w:r w:rsidRPr="009B27AB">
        <w:rPr>
          <w:rFonts w:ascii="Calibri" w:eastAsia="Calibri" w:hAnsi="Calibri" w:cs="Times New Roman"/>
          <w:lang w:val="sk-SK"/>
        </w:rPr>
        <w:t>bankových</w:t>
      </w:r>
      <w:r w:rsidR="000729EC">
        <w:rPr>
          <w:rFonts w:ascii="Calibri" w:eastAsia="Calibri" w:hAnsi="Calibri" w:cs="Times New Roman"/>
          <w:lang w:val="sk-SK"/>
        </w:rPr>
        <w:t xml:space="preserve"> pro</w:t>
      </w:r>
      <w:r w:rsidRPr="009B27AB">
        <w:rPr>
          <w:rFonts w:ascii="Calibri" w:eastAsia="Calibri" w:hAnsi="Calibri" w:cs="Times New Roman"/>
          <w:lang w:val="sk-SK"/>
        </w:rPr>
        <w:t>duktov</w:t>
      </w:r>
      <w:r w:rsidR="000729EC">
        <w:rPr>
          <w:rFonts w:ascii="Calibri" w:eastAsia="Calibri" w:hAnsi="Calibri" w:cs="Times New Roman"/>
          <w:lang w:val="sk-SK"/>
        </w:rPr>
        <w:t xml:space="preserve"> </w:t>
      </w:r>
      <w:r w:rsidRPr="009B27AB">
        <w:rPr>
          <w:rFonts w:ascii="Calibri" w:eastAsia="Calibri" w:hAnsi="Calibri" w:cs="Times New Roman"/>
          <w:lang w:val="sk-SK"/>
        </w:rPr>
        <w:t>rozličnými</w:t>
      </w:r>
      <w:r w:rsidR="000729EC">
        <w:rPr>
          <w:rFonts w:ascii="Calibri" w:eastAsia="Calibri" w:hAnsi="Calibri" w:cs="Times New Roman"/>
          <w:lang w:val="sk-SK"/>
        </w:rPr>
        <w:t xml:space="preserve"> </w:t>
      </w:r>
      <w:r w:rsidRPr="009B27AB">
        <w:rPr>
          <w:rFonts w:ascii="Calibri" w:eastAsia="Calibri" w:hAnsi="Calibri" w:cs="Times New Roman"/>
          <w:lang w:val="sk-SK"/>
        </w:rPr>
        <w:t>bankami</w:t>
      </w:r>
      <w:r w:rsidR="000729EC">
        <w:rPr>
          <w:rFonts w:ascii="Calibri" w:eastAsia="Calibri" w:hAnsi="Calibri" w:cs="Times New Roman"/>
          <w:lang w:val="sk-SK"/>
        </w:rPr>
        <w:t xml:space="preserve"> </w:t>
      </w:r>
      <w:r w:rsidRPr="009B27AB">
        <w:rPr>
          <w:rFonts w:ascii="Calibri" w:eastAsia="Calibri" w:hAnsi="Calibri" w:cs="Times New Roman"/>
          <w:lang w:val="sk-SK"/>
        </w:rPr>
        <w:t>a</w:t>
      </w:r>
      <w:r w:rsidR="000729EC">
        <w:rPr>
          <w:rFonts w:ascii="Calibri" w:eastAsia="Calibri" w:hAnsi="Calibri" w:cs="Times New Roman"/>
          <w:lang w:val="sk-SK"/>
        </w:rPr>
        <w:t xml:space="preserve"> </w:t>
      </w:r>
      <w:r w:rsidRPr="009B27AB">
        <w:rPr>
          <w:rFonts w:ascii="Calibri" w:eastAsia="Calibri" w:hAnsi="Calibri" w:cs="Times New Roman"/>
          <w:lang w:val="sk-SK"/>
        </w:rPr>
        <w:t>obhájiť výber konkrétneho znich na zadaný účel,</w:t>
      </w:r>
      <w:r w:rsidR="000729EC">
        <w:rPr>
          <w:rFonts w:ascii="Calibri" w:eastAsia="Calibri" w:hAnsi="Calibri" w:cs="Times New Roman"/>
          <w:lang w:val="sk-SK"/>
        </w:rPr>
        <w:t xml:space="preserve"> </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stavebné sporenie a</w:t>
      </w:r>
      <w:r w:rsidR="00FD74C5">
        <w:rPr>
          <w:rFonts w:ascii="Calibri" w:eastAsia="Calibri" w:hAnsi="Calibri" w:cs="Times New Roman"/>
          <w:lang w:val="sk-SK"/>
        </w:rPr>
        <w:t xml:space="preserve"> </w:t>
      </w:r>
      <w:r w:rsidRPr="009B27AB">
        <w:rPr>
          <w:rFonts w:ascii="Calibri" w:eastAsia="Calibri" w:hAnsi="Calibri" w:cs="Times New Roman"/>
          <w:lang w:val="sk-SK"/>
        </w:rPr>
        <w:t>urobiť rozbor jeho výhod a</w:t>
      </w:r>
      <w:r w:rsidR="00FD74C5">
        <w:rPr>
          <w:rFonts w:ascii="Calibri" w:eastAsia="Calibri" w:hAnsi="Calibri" w:cs="Times New Roman"/>
          <w:lang w:val="sk-SK"/>
        </w:rPr>
        <w:t xml:space="preserve"> </w:t>
      </w:r>
      <w:r w:rsidRPr="009B27AB">
        <w:rPr>
          <w:rFonts w:ascii="Calibri" w:eastAsia="Calibri" w:hAnsi="Calibri" w:cs="Times New Roman"/>
          <w:lang w:val="sk-SK"/>
        </w:rPr>
        <w:t>nevýhod,</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−porovnať postavenie poisťovní a</w:t>
      </w:r>
      <w:r w:rsidR="00FD74C5">
        <w:rPr>
          <w:rFonts w:ascii="Calibri" w:eastAsia="Calibri" w:hAnsi="Calibri" w:cs="Times New Roman"/>
          <w:lang w:val="sk-SK"/>
        </w:rPr>
        <w:t xml:space="preserve"> </w:t>
      </w:r>
      <w:r w:rsidRPr="009B27AB">
        <w:rPr>
          <w:rFonts w:ascii="Calibri" w:eastAsia="Calibri" w:hAnsi="Calibri" w:cs="Times New Roman"/>
          <w:lang w:val="sk-SK"/>
        </w:rPr>
        <w:t>bánk na finančnom trhu, vysvetliť podstatu a</w:t>
      </w:r>
      <w:r w:rsidR="000729EC">
        <w:rPr>
          <w:rFonts w:ascii="Calibri" w:eastAsia="Calibri" w:hAnsi="Calibri" w:cs="Times New Roman"/>
          <w:lang w:val="sk-SK"/>
        </w:rPr>
        <w:t xml:space="preserve"> </w:t>
      </w:r>
      <w:r w:rsidRPr="009B27AB">
        <w:rPr>
          <w:rFonts w:ascii="Calibri" w:eastAsia="Calibri" w:hAnsi="Calibri" w:cs="Times New Roman"/>
          <w:lang w:val="sk-SK"/>
        </w:rPr>
        <w:t>zmysel poistenia,</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aporovnať životné aneživotné poistenieaich druhy,</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význam zdravotného poistenia a</w:t>
      </w:r>
      <w:r w:rsidR="00FD74C5">
        <w:rPr>
          <w:rFonts w:ascii="Calibri" w:eastAsia="Calibri" w:hAnsi="Calibri" w:cs="Times New Roman"/>
          <w:lang w:val="sk-SK"/>
        </w:rPr>
        <w:t xml:space="preserve"> </w:t>
      </w:r>
      <w:r w:rsidRPr="009B27AB">
        <w:rPr>
          <w:rFonts w:ascii="Calibri" w:eastAsia="Calibri" w:hAnsi="Calibri" w:cs="Times New Roman"/>
          <w:lang w:val="sk-SK"/>
        </w:rPr>
        <w:t>sociálneho poistenia</w:t>
      </w:r>
      <w:r w:rsidR="00FD74C5">
        <w:rPr>
          <w:rFonts w:ascii="Calibri" w:eastAsia="Calibri" w:hAnsi="Calibri" w:cs="Times New Roman"/>
          <w:lang w:val="sk-SK"/>
        </w:rPr>
        <w:t xml:space="preserve"> </w:t>
      </w:r>
      <w:r w:rsidRPr="009B27AB">
        <w:rPr>
          <w:rFonts w:ascii="Calibri" w:eastAsia="Calibri" w:hAnsi="Calibri" w:cs="Times New Roman"/>
          <w:lang w:val="sk-SK"/>
        </w:rPr>
        <w:t>a</w:t>
      </w:r>
      <w:r w:rsidR="00FD74C5">
        <w:rPr>
          <w:rFonts w:ascii="Calibri" w:eastAsia="Calibri" w:hAnsi="Calibri" w:cs="Times New Roman"/>
          <w:lang w:val="sk-SK"/>
        </w:rPr>
        <w:t xml:space="preserve"> </w:t>
      </w:r>
      <w:r w:rsidRPr="009B27AB">
        <w:rPr>
          <w:rFonts w:ascii="Calibri" w:eastAsia="Calibri" w:hAnsi="Calibri" w:cs="Times New Roman"/>
          <w:lang w:val="sk-SK"/>
        </w:rPr>
        <w:t>jeho druhov,</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−zdôvodniť význam adosahy reformy systému dôchodkového poistenia na občanov,</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−rozčleniť finančný trh podľa predmetu obchodovania a zčasového hľadiska, vysvetliť podstatu a význam burzy,porovnať úlohu maklérov aburzových obchodníkovna bur-ze,</w:t>
      </w:r>
    </w:p>
    <w:p w:rsidR="009B27AB" w:rsidRPr="009B27AB"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 xml:space="preserve">−rozlíšiť pojmy valuta adevíza, porovnať podstatu </w:t>
      </w:r>
      <w:r w:rsidR="000729EC">
        <w:rPr>
          <w:rFonts w:ascii="Calibri" w:eastAsia="Calibri" w:hAnsi="Calibri" w:cs="Times New Roman"/>
          <w:lang w:val="sk-SK"/>
        </w:rPr>
        <w:t>aúlohy vybraných druhov majetko</w:t>
      </w:r>
      <w:r w:rsidRPr="009B27AB">
        <w:rPr>
          <w:rFonts w:ascii="Calibri" w:eastAsia="Calibri" w:hAnsi="Calibri" w:cs="Times New Roman"/>
          <w:lang w:val="sk-SK"/>
        </w:rPr>
        <w:t>vých a</w:t>
      </w:r>
      <w:r w:rsidR="000729EC">
        <w:rPr>
          <w:rFonts w:ascii="Calibri" w:eastAsia="Calibri" w:hAnsi="Calibri" w:cs="Times New Roman"/>
          <w:lang w:val="sk-SK"/>
        </w:rPr>
        <w:t xml:space="preserve"> </w:t>
      </w:r>
      <w:r w:rsidRPr="009B27AB">
        <w:rPr>
          <w:rFonts w:ascii="Calibri" w:eastAsia="Calibri" w:hAnsi="Calibri" w:cs="Times New Roman"/>
          <w:lang w:val="sk-SK"/>
        </w:rPr>
        <w:t>dlhových cenných papierov (akcia, podielový list, dlhopis, zmenka, šek).</w:t>
      </w:r>
    </w:p>
    <w:p w:rsidR="00DC5F30" w:rsidRPr="00DC5F30" w:rsidRDefault="009B27AB" w:rsidP="009B27AB">
      <w:pPr>
        <w:widowControl/>
        <w:spacing w:after="160" w:line="259" w:lineRule="auto"/>
        <w:rPr>
          <w:rFonts w:ascii="Calibri" w:eastAsia="Calibri" w:hAnsi="Calibri" w:cs="Times New Roman"/>
          <w:b/>
          <w:sz w:val="32"/>
          <w:szCs w:val="32"/>
          <w:lang w:val="sk-SK"/>
        </w:rPr>
      </w:pPr>
      <w:r w:rsidRPr="00DC5F30">
        <w:rPr>
          <w:rFonts w:ascii="Calibri" w:eastAsia="Calibri" w:hAnsi="Calibri" w:cs="Times New Roman"/>
          <w:b/>
          <w:sz w:val="32"/>
          <w:szCs w:val="32"/>
          <w:lang w:val="sk-SK"/>
        </w:rPr>
        <w:t>2.7 Národné hospodárstvo a</w:t>
      </w:r>
      <w:r w:rsidR="00DC5F30" w:rsidRPr="00DC5F30">
        <w:rPr>
          <w:rFonts w:ascii="Calibri" w:eastAsia="Calibri" w:hAnsi="Calibri" w:cs="Times New Roman"/>
          <w:b/>
          <w:sz w:val="32"/>
          <w:szCs w:val="32"/>
          <w:lang w:val="sk-SK"/>
        </w:rPr>
        <w:t xml:space="preserve"> </w:t>
      </w:r>
      <w:r w:rsidRPr="00DC5F30">
        <w:rPr>
          <w:rFonts w:ascii="Calibri" w:eastAsia="Calibri" w:hAnsi="Calibri" w:cs="Times New Roman"/>
          <w:b/>
          <w:sz w:val="32"/>
          <w:szCs w:val="32"/>
          <w:lang w:val="sk-SK"/>
        </w:rPr>
        <w:t>základné makroekonomické ukazovatele</w:t>
      </w:r>
    </w:p>
    <w:p w:rsidR="00DC5F30"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Základné pojmy</w:t>
      </w:r>
    </w:p>
    <w:p w:rsidR="00DC5F30"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Domáce hospodárstvo, deľba práce, mestské hospodárstvo, národné hospodárstvo, odvetvová asektorová štruktúra ekonomiky, hrubý (čistý) domáci produkt, hrubý (čistý) národný pro-dukt, agregátny dopyt, agregátna ponuka, makroekonomická rovnováha, ekonomický rast, tempo rastu, ekonomický cyklus ajehofázy, inflácia, index spotrebiteľských cien, formy adôsledky inflácie, nezamestnanosť, pracovná sila, typy apríčiny nezamestnanosti, miera nezamestnanosti</w:t>
      </w:r>
    </w:p>
    <w:p w:rsidR="00DC5F30"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Požiadavky na vedomosti a</w:t>
      </w:r>
      <w:r w:rsidR="00DC5F30" w:rsidRPr="00C11129">
        <w:rPr>
          <w:rFonts w:ascii="Calibri" w:eastAsia="Calibri" w:hAnsi="Calibri" w:cs="Times New Roman"/>
          <w:i/>
          <w:sz w:val="28"/>
          <w:szCs w:val="28"/>
          <w:u w:val="single"/>
          <w:lang w:val="sk-SK"/>
        </w:rPr>
        <w:t xml:space="preserve"> </w:t>
      </w:r>
      <w:r w:rsidRPr="00C11129">
        <w:rPr>
          <w:rFonts w:ascii="Calibri" w:eastAsia="Calibri" w:hAnsi="Calibri" w:cs="Times New Roman"/>
          <w:i/>
          <w:sz w:val="28"/>
          <w:szCs w:val="28"/>
          <w:u w:val="single"/>
          <w:lang w:val="sk-SK"/>
        </w:rPr>
        <w:t>zručnosti</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Žiak vie:</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−opísať proces vzniku národného hospodárstva a</w:t>
      </w:r>
      <w:r w:rsidR="000729EC">
        <w:rPr>
          <w:rFonts w:ascii="Calibri" w:eastAsia="Calibri" w:hAnsi="Calibri" w:cs="Times New Roman"/>
          <w:lang w:val="sk-SK"/>
        </w:rPr>
        <w:t xml:space="preserve"> </w:t>
      </w:r>
      <w:r w:rsidRPr="009B27AB">
        <w:rPr>
          <w:rFonts w:ascii="Calibri" w:eastAsia="Calibri" w:hAnsi="Calibri" w:cs="Times New Roman"/>
          <w:lang w:val="sk-SK"/>
        </w:rPr>
        <w:t>porovnať ho</w:t>
      </w:r>
      <w:r w:rsidR="000729EC">
        <w:rPr>
          <w:rFonts w:ascii="Calibri" w:eastAsia="Calibri" w:hAnsi="Calibri" w:cs="Times New Roman"/>
          <w:lang w:val="sk-SK"/>
        </w:rPr>
        <w:t xml:space="preserve"> </w:t>
      </w:r>
      <w:r w:rsidRPr="009B27AB">
        <w:rPr>
          <w:rFonts w:ascii="Calibri" w:eastAsia="Calibri" w:hAnsi="Calibri" w:cs="Times New Roman"/>
          <w:lang w:val="sk-SK"/>
        </w:rPr>
        <w:t>s</w:t>
      </w:r>
      <w:r w:rsidR="000729EC">
        <w:rPr>
          <w:rFonts w:ascii="Calibri" w:eastAsia="Calibri" w:hAnsi="Calibri" w:cs="Times New Roman"/>
          <w:lang w:val="sk-SK"/>
        </w:rPr>
        <w:t> </w:t>
      </w:r>
      <w:r w:rsidRPr="009B27AB">
        <w:rPr>
          <w:rFonts w:ascii="Calibri" w:eastAsia="Calibri" w:hAnsi="Calibri" w:cs="Times New Roman"/>
          <w:lang w:val="sk-SK"/>
        </w:rPr>
        <w:t>domácim</w:t>
      </w:r>
      <w:r w:rsidR="000729EC">
        <w:rPr>
          <w:rFonts w:ascii="Calibri" w:eastAsia="Calibri" w:hAnsi="Calibri" w:cs="Times New Roman"/>
          <w:lang w:val="sk-SK"/>
        </w:rPr>
        <w:t xml:space="preserve"> hospodár</w:t>
      </w:r>
      <w:r w:rsidRPr="009B27AB">
        <w:rPr>
          <w:rFonts w:ascii="Calibri" w:eastAsia="Calibri" w:hAnsi="Calibri" w:cs="Times New Roman"/>
          <w:lang w:val="sk-SK"/>
        </w:rPr>
        <w:t>stvom</w:t>
      </w:r>
      <w:r w:rsidR="000729EC">
        <w:rPr>
          <w:rFonts w:ascii="Calibri" w:eastAsia="Calibri" w:hAnsi="Calibri" w:cs="Times New Roman"/>
          <w:lang w:val="sk-SK"/>
        </w:rPr>
        <w:t xml:space="preserve"> </w:t>
      </w:r>
      <w:r w:rsidRPr="009B27AB">
        <w:rPr>
          <w:rFonts w:ascii="Calibri" w:eastAsia="Calibri" w:hAnsi="Calibri" w:cs="Times New Roman"/>
          <w:lang w:val="sk-SK"/>
        </w:rPr>
        <w:t>a</w:t>
      </w:r>
      <w:r w:rsidR="000729EC">
        <w:rPr>
          <w:rFonts w:ascii="Calibri" w:eastAsia="Calibri" w:hAnsi="Calibri" w:cs="Times New Roman"/>
          <w:lang w:val="sk-SK"/>
        </w:rPr>
        <w:t> </w:t>
      </w:r>
      <w:r w:rsidRPr="009B27AB">
        <w:rPr>
          <w:rFonts w:ascii="Calibri" w:eastAsia="Calibri" w:hAnsi="Calibri" w:cs="Times New Roman"/>
          <w:lang w:val="sk-SK"/>
        </w:rPr>
        <w:t>mestským</w:t>
      </w:r>
      <w:r w:rsidR="000729EC">
        <w:rPr>
          <w:rFonts w:ascii="Calibri" w:eastAsia="Calibri" w:hAnsi="Calibri" w:cs="Times New Roman"/>
          <w:lang w:val="sk-SK"/>
        </w:rPr>
        <w:t xml:space="preserve"> </w:t>
      </w:r>
      <w:r w:rsidRPr="009B27AB">
        <w:rPr>
          <w:rFonts w:ascii="Calibri" w:eastAsia="Calibri" w:hAnsi="Calibri" w:cs="Times New Roman"/>
          <w:lang w:val="sk-SK"/>
        </w:rPr>
        <w:t>hospodárstvom v</w:t>
      </w:r>
      <w:r w:rsidR="00894098">
        <w:rPr>
          <w:rFonts w:ascii="Calibri" w:eastAsia="Calibri" w:hAnsi="Calibri" w:cs="Times New Roman"/>
          <w:lang w:val="sk-SK"/>
        </w:rPr>
        <w:t xml:space="preserve"> </w:t>
      </w:r>
      <w:r w:rsidRPr="009B27AB">
        <w:rPr>
          <w:rFonts w:ascii="Calibri" w:eastAsia="Calibri" w:hAnsi="Calibri" w:cs="Times New Roman"/>
          <w:lang w:val="sk-SK"/>
        </w:rPr>
        <w:t>kontexte historického vývoja,</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štruktúru národného hospodárstva podľa odvetví a</w:t>
      </w:r>
      <w:r w:rsidR="000729EC">
        <w:rPr>
          <w:rFonts w:ascii="Calibri" w:eastAsia="Calibri" w:hAnsi="Calibri" w:cs="Times New Roman"/>
          <w:lang w:val="sk-SK"/>
        </w:rPr>
        <w:t xml:space="preserve"> </w:t>
      </w:r>
      <w:r w:rsidRPr="009B27AB">
        <w:rPr>
          <w:rFonts w:ascii="Calibri" w:eastAsia="Calibri" w:hAnsi="Calibri" w:cs="Times New Roman"/>
          <w:lang w:val="sk-SK"/>
        </w:rPr>
        <w:t>sektorov a</w:t>
      </w:r>
      <w:r w:rsidR="00894098">
        <w:rPr>
          <w:rFonts w:ascii="Calibri" w:eastAsia="Calibri" w:hAnsi="Calibri" w:cs="Times New Roman"/>
          <w:lang w:val="sk-SK"/>
        </w:rPr>
        <w:t xml:space="preserve"> </w:t>
      </w:r>
      <w:r w:rsidRPr="009B27AB">
        <w:rPr>
          <w:rFonts w:ascii="Calibri" w:eastAsia="Calibri" w:hAnsi="Calibri" w:cs="Times New Roman"/>
          <w:lang w:val="sk-SK"/>
        </w:rPr>
        <w:t>zatriediť konkrétne podniky zo svojho regiónu do príslušných odvetví asektorov,</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podstatu ukazovateľa hrubý domáci produkt aporovnať ho s</w:t>
      </w:r>
      <w:r w:rsidR="00894098">
        <w:rPr>
          <w:rFonts w:ascii="Calibri" w:eastAsia="Calibri" w:hAnsi="Calibri" w:cs="Times New Roman"/>
          <w:lang w:val="sk-SK"/>
        </w:rPr>
        <w:t xml:space="preserve"> </w:t>
      </w:r>
      <w:r w:rsidRPr="009B27AB">
        <w:rPr>
          <w:rFonts w:ascii="Calibri" w:eastAsia="Calibri" w:hAnsi="Calibri" w:cs="Times New Roman"/>
          <w:lang w:val="sk-SK"/>
        </w:rPr>
        <w:t>ukazovateľmi čistý domáci produkt a</w:t>
      </w:r>
      <w:r w:rsidR="000729EC">
        <w:rPr>
          <w:rFonts w:ascii="Calibri" w:eastAsia="Calibri" w:hAnsi="Calibri" w:cs="Times New Roman"/>
          <w:lang w:val="sk-SK"/>
        </w:rPr>
        <w:t xml:space="preserve"> </w:t>
      </w:r>
      <w:r w:rsidRPr="009B27AB">
        <w:rPr>
          <w:rFonts w:ascii="Calibri" w:eastAsia="Calibri" w:hAnsi="Calibri" w:cs="Times New Roman"/>
          <w:lang w:val="sk-SK"/>
        </w:rPr>
        <w:t>hrubý (čistý) národný produkt,</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 xml:space="preserve">−vyhľadať potrebné informácie ovýkonnosti danej </w:t>
      </w:r>
      <w:r w:rsidR="000729EC">
        <w:rPr>
          <w:rFonts w:ascii="Calibri" w:eastAsia="Calibri" w:hAnsi="Calibri" w:cs="Times New Roman"/>
          <w:lang w:val="sk-SK"/>
        </w:rPr>
        <w:t>ekonomiky ana ich základe analy</w:t>
      </w:r>
      <w:r w:rsidRPr="009B27AB">
        <w:rPr>
          <w:rFonts w:ascii="Calibri" w:eastAsia="Calibri" w:hAnsi="Calibri" w:cs="Times New Roman"/>
          <w:lang w:val="sk-SK"/>
        </w:rPr>
        <w:t>zovať tempo jej rastu,</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−odlíšiť agregátny dopyt (ponuku) od čiastkového dopytu (ponuky) a</w:t>
      </w:r>
      <w:r w:rsidR="000729EC">
        <w:rPr>
          <w:rFonts w:ascii="Calibri" w:eastAsia="Calibri" w:hAnsi="Calibri" w:cs="Times New Roman"/>
          <w:lang w:val="sk-SK"/>
        </w:rPr>
        <w:t xml:space="preserve"> </w:t>
      </w:r>
      <w:r w:rsidRPr="009B27AB">
        <w:rPr>
          <w:rFonts w:ascii="Calibri" w:eastAsia="Calibri" w:hAnsi="Calibri" w:cs="Times New Roman"/>
          <w:lang w:val="sk-SK"/>
        </w:rPr>
        <w:t>vysvetliť proces tvorby makroekonomickej rovnováhy,</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podstatu inflácie aspôsob jej výpočtu, analyzovať príčiny vzniku adôsledky inflácie,charakterizovať druhy inflácie podľa vybraných hľadísk,</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nezamestnanosť ako sociálno-ekonomický jav,</w:t>
      </w:r>
      <w:r w:rsidR="00894098">
        <w:rPr>
          <w:rFonts w:ascii="Calibri" w:eastAsia="Calibri" w:hAnsi="Calibri" w:cs="Times New Roman"/>
          <w:lang w:val="sk-SK"/>
        </w:rPr>
        <w:t xml:space="preserve"> vysvetliť spôsob vý</w:t>
      </w:r>
      <w:r w:rsidRPr="009B27AB">
        <w:rPr>
          <w:rFonts w:ascii="Calibri" w:eastAsia="Calibri" w:hAnsi="Calibri" w:cs="Times New Roman"/>
          <w:lang w:val="sk-SK"/>
        </w:rPr>
        <w:t>počtu miery nezamestnanosti, diskutovať o</w:t>
      </w:r>
      <w:r w:rsidR="00894098">
        <w:rPr>
          <w:rFonts w:ascii="Calibri" w:eastAsia="Calibri" w:hAnsi="Calibri" w:cs="Times New Roman"/>
          <w:lang w:val="sk-SK"/>
        </w:rPr>
        <w:t xml:space="preserve"> </w:t>
      </w:r>
      <w:r w:rsidRPr="009B27AB">
        <w:rPr>
          <w:rFonts w:ascii="Calibri" w:eastAsia="Calibri" w:hAnsi="Calibri" w:cs="Times New Roman"/>
          <w:lang w:val="sk-SK"/>
        </w:rPr>
        <w:t>jej formách,</w:t>
      </w:r>
      <w:r w:rsidR="00894098">
        <w:rPr>
          <w:rFonts w:ascii="Calibri" w:eastAsia="Calibri" w:hAnsi="Calibri" w:cs="Times New Roman"/>
          <w:lang w:val="sk-SK"/>
        </w:rPr>
        <w:t xml:space="preserve"> </w:t>
      </w:r>
      <w:r w:rsidRPr="009B27AB">
        <w:rPr>
          <w:rFonts w:ascii="Calibri" w:eastAsia="Calibri" w:hAnsi="Calibri" w:cs="Times New Roman"/>
          <w:lang w:val="sk-SK"/>
        </w:rPr>
        <w:t>príčinách vzniku</w:t>
      </w:r>
      <w:r w:rsidR="00894098">
        <w:rPr>
          <w:rFonts w:ascii="Calibri" w:eastAsia="Calibri" w:hAnsi="Calibri" w:cs="Times New Roman"/>
          <w:lang w:val="sk-SK"/>
        </w:rPr>
        <w:t xml:space="preserve"> </w:t>
      </w:r>
      <w:r w:rsidRPr="009B27AB">
        <w:rPr>
          <w:rFonts w:ascii="Calibri" w:eastAsia="Calibri" w:hAnsi="Calibri" w:cs="Times New Roman"/>
          <w:lang w:val="sk-SK"/>
        </w:rPr>
        <w:t>a</w:t>
      </w:r>
      <w:r w:rsidR="00894098">
        <w:rPr>
          <w:rFonts w:ascii="Calibri" w:eastAsia="Calibri" w:hAnsi="Calibri" w:cs="Times New Roman"/>
          <w:lang w:val="sk-SK"/>
        </w:rPr>
        <w:t xml:space="preserve"> dôsled</w:t>
      </w:r>
      <w:r w:rsidRPr="009B27AB">
        <w:rPr>
          <w:rFonts w:ascii="Calibri" w:eastAsia="Calibri" w:hAnsi="Calibri" w:cs="Times New Roman"/>
          <w:lang w:val="sk-SK"/>
        </w:rPr>
        <w:t>koch,</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−zhodnotiť aktuálny vývoj základných makroekonomických ukazovateľov SR,</w:t>
      </w:r>
    </w:p>
    <w:p w:rsidR="00DC5F30"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−zdôvodniť príčiny cyklického vývoja ekonomiky acharakterizovať jednotlivé fázy ekonomického cyklu zhľadiska vývoja základných makroekonomických veličínaich vzájomných vzťahov.</w:t>
      </w:r>
    </w:p>
    <w:p w:rsidR="00DC5F30" w:rsidRPr="00DC5F30" w:rsidRDefault="009B27AB" w:rsidP="009B27AB">
      <w:pPr>
        <w:widowControl/>
        <w:spacing w:after="160" w:line="259" w:lineRule="auto"/>
        <w:rPr>
          <w:rFonts w:ascii="Calibri" w:eastAsia="Calibri" w:hAnsi="Calibri" w:cs="Times New Roman"/>
          <w:b/>
          <w:sz w:val="32"/>
          <w:szCs w:val="32"/>
          <w:lang w:val="sk-SK"/>
        </w:rPr>
      </w:pPr>
      <w:r w:rsidRPr="00DC5F30">
        <w:rPr>
          <w:rFonts w:ascii="Calibri" w:eastAsia="Calibri" w:hAnsi="Calibri" w:cs="Times New Roman"/>
          <w:b/>
          <w:sz w:val="32"/>
          <w:szCs w:val="32"/>
          <w:lang w:val="sk-SK"/>
        </w:rPr>
        <w:lastRenderedPageBreak/>
        <w:t>2.8 Ekonomické funkcie štátu v</w:t>
      </w:r>
      <w:r w:rsidR="00A86F24">
        <w:rPr>
          <w:rFonts w:ascii="Calibri" w:eastAsia="Calibri" w:hAnsi="Calibri" w:cs="Times New Roman"/>
          <w:b/>
          <w:sz w:val="32"/>
          <w:szCs w:val="32"/>
          <w:lang w:val="sk-SK"/>
        </w:rPr>
        <w:t xml:space="preserve"> </w:t>
      </w:r>
      <w:r w:rsidRPr="00DC5F30">
        <w:rPr>
          <w:rFonts w:ascii="Calibri" w:eastAsia="Calibri" w:hAnsi="Calibri" w:cs="Times New Roman"/>
          <w:b/>
          <w:sz w:val="32"/>
          <w:szCs w:val="32"/>
          <w:lang w:val="sk-SK"/>
        </w:rPr>
        <w:t>zmiešanej ekonomike a</w:t>
      </w:r>
      <w:r w:rsidR="00DC5F30">
        <w:rPr>
          <w:rFonts w:ascii="Calibri" w:eastAsia="Calibri" w:hAnsi="Calibri" w:cs="Times New Roman"/>
          <w:b/>
          <w:sz w:val="32"/>
          <w:szCs w:val="32"/>
          <w:lang w:val="sk-SK"/>
        </w:rPr>
        <w:t xml:space="preserve"> </w:t>
      </w:r>
      <w:r w:rsidRPr="00DC5F30">
        <w:rPr>
          <w:rFonts w:ascii="Calibri" w:eastAsia="Calibri" w:hAnsi="Calibri" w:cs="Times New Roman"/>
          <w:b/>
          <w:sz w:val="32"/>
          <w:szCs w:val="32"/>
          <w:lang w:val="sk-SK"/>
        </w:rPr>
        <w:t>jeho hospodárska politika</w:t>
      </w:r>
    </w:p>
    <w:p w:rsidR="00DC5F30"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Základné pojmy</w:t>
      </w:r>
    </w:p>
    <w:p w:rsidR="00DC5F30"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Ekonomická úloha a</w:t>
      </w:r>
      <w:r w:rsidR="00DC5F30">
        <w:rPr>
          <w:rFonts w:ascii="Calibri" w:eastAsia="Calibri" w:hAnsi="Calibri" w:cs="Times New Roman"/>
          <w:lang w:val="sk-SK"/>
        </w:rPr>
        <w:t xml:space="preserve"> </w:t>
      </w:r>
      <w:r w:rsidRPr="009B27AB">
        <w:rPr>
          <w:rFonts w:ascii="Calibri" w:eastAsia="Calibri" w:hAnsi="Calibri" w:cs="Times New Roman"/>
          <w:lang w:val="sk-SK"/>
        </w:rPr>
        <w:t>funkcie štátu vzmiešanej ekonomike, hospodárska politika, ciele hos-podárskej politiky, monetárna politika, cenová stabilita, nástroje monetárnej politiky, fiškálna politika, štátny rozpočet, príjmy štátneho rozpočtu, daň, daňovník, platiteľ dane, výdavky štátneho rozpočtu, vyrovnaný rozpočet, rozpočtový prebytok, rozpočtový deficit (schodok), daňová sústava SR, priame dane, nepriame dane, daň z</w:t>
      </w:r>
      <w:r w:rsidR="00894098">
        <w:rPr>
          <w:rFonts w:ascii="Calibri" w:eastAsia="Calibri" w:hAnsi="Calibri" w:cs="Times New Roman"/>
          <w:lang w:val="sk-SK"/>
        </w:rPr>
        <w:t xml:space="preserve"> </w:t>
      </w:r>
      <w:r w:rsidRPr="009B27AB">
        <w:rPr>
          <w:rFonts w:ascii="Calibri" w:eastAsia="Calibri" w:hAnsi="Calibri" w:cs="Times New Roman"/>
          <w:lang w:val="sk-SK"/>
        </w:rPr>
        <w:t>príjmov, miestne dane a</w:t>
      </w:r>
      <w:r w:rsidR="00894098">
        <w:rPr>
          <w:rFonts w:ascii="Calibri" w:eastAsia="Calibri" w:hAnsi="Calibri" w:cs="Times New Roman"/>
          <w:lang w:val="sk-SK"/>
        </w:rPr>
        <w:t xml:space="preserve"> </w:t>
      </w:r>
      <w:r w:rsidRPr="009B27AB">
        <w:rPr>
          <w:rFonts w:ascii="Calibri" w:eastAsia="Calibri" w:hAnsi="Calibri" w:cs="Times New Roman"/>
          <w:lang w:val="sk-SK"/>
        </w:rPr>
        <w:t>poplatky,daň z</w:t>
      </w:r>
      <w:r w:rsidR="00894098">
        <w:rPr>
          <w:rFonts w:ascii="Calibri" w:eastAsia="Calibri" w:hAnsi="Calibri" w:cs="Times New Roman"/>
          <w:lang w:val="sk-SK"/>
        </w:rPr>
        <w:t xml:space="preserve"> </w:t>
      </w:r>
      <w:r w:rsidRPr="009B27AB">
        <w:rPr>
          <w:rFonts w:ascii="Calibri" w:eastAsia="Calibri" w:hAnsi="Calibri" w:cs="Times New Roman"/>
          <w:lang w:val="sk-SK"/>
        </w:rPr>
        <w:t>pridanej hodnoty, spotrebné dane, dôchodková politika, zahranično</w:t>
      </w:r>
      <w:r w:rsidR="00894098">
        <w:rPr>
          <w:rFonts w:ascii="Calibri" w:eastAsia="Calibri" w:hAnsi="Calibri" w:cs="Times New Roman"/>
          <w:lang w:val="sk-SK"/>
        </w:rPr>
        <w:t>-</w:t>
      </w:r>
      <w:r w:rsidRPr="009B27AB">
        <w:rPr>
          <w:rFonts w:ascii="Calibri" w:eastAsia="Calibri" w:hAnsi="Calibri" w:cs="Times New Roman"/>
          <w:lang w:val="sk-SK"/>
        </w:rPr>
        <w:t>obchodná politika, clo</w:t>
      </w:r>
    </w:p>
    <w:p w:rsidR="00DC5F30"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Požiadavky na vedomosti a</w:t>
      </w:r>
      <w:r w:rsidR="00DC5F30" w:rsidRPr="00C11129">
        <w:rPr>
          <w:rFonts w:ascii="Calibri" w:eastAsia="Calibri" w:hAnsi="Calibri" w:cs="Times New Roman"/>
          <w:i/>
          <w:sz w:val="28"/>
          <w:szCs w:val="28"/>
          <w:u w:val="single"/>
          <w:lang w:val="sk-SK"/>
        </w:rPr>
        <w:t xml:space="preserve"> </w:t>
      </w:r>
      <w:r w:rsidRPr="00C11129">
        <w:rPr>
          <w:rFonts w:ascii="Calibri" w:eastAsia="Calibri" w:hAnsi="Calibri" w:cs="Times New Roman"/>
          <w:i/>
          <w:sz w:val="28"/>
          <w:szCs w:val="28"/>
          <w:u w:val="single"/>
          <w:lang w:val="sk-SK"/>
        </w:rPr>
        <w:t>zručnosti</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Žiak vie:</w:t>
      </w:r>
    </w:p>
    <w:p w:rsidR="009B27AB" w:rsidRPr="009B27AB"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−na príklade slovenskej ekonomiky vysvetliť ekonom</w:t>
      </w:r>
      <w:r w:rsidR="000729EC">
        <w:rPr>
          <w:rFonts w:ascii="Calibri" w:eastAsia="Calibri" w:hAnsi="Calibri" w:cs="Times New Roman"/>
          <w:lang w:val="sk-SK"/>
        </w:rPr>
        <w:t>ickú úlohu afunkcie štátu v zmie</w:t>
      </w:r>
      <w:r w:rsidRPr="009B27AB">
        <w:rPr>
          <w:rFonts w:ascii="Calibri" w:eastAsia="Calibri" w:hAnsi="Calibri" w:cs="Times New Roman"/>
          <w:lang w:val="sk-SK"/>
        </w:rPr>
        <w:t>šanej ekonomike,</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subjekty ahlavné cielehospodárs</w:t>
      </w:r>
      <w:r w:rsidR="000729EC">
        <w:rPr>
          <w:rFonts w:ascii="Calibri" w:eastAsia="Calibri" w:hAnsi="Calibri" w:cs="Times New Roman"/>
          <w:lang w:val="sk-SK"/>
        </w:rPr>
        <w:t>kej politiky aposúdiť, akými ná</w:t>
      </w:r>
      <w:r w:rsidRPr="009B27AB">
        <w:rPr>
          <w:rFonts w:ascii="Calibri" w:eastAsia="Calibri" w:hAnsi="Calibri" w:cs="Times New Roman"/>
          <w:lang w:val="sk-SK"/>
        </w:rPr>
        <w:t>strojmi je vhodné jednotlivé ciele dosahovať,</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 xml:space="preserve">−analyzovať vplyv jednotlivých nástrojov monetárnej </w:t>
      </w:r>
      <w:r w:rsidR="000729EC">
        <w:rPr>
          <w:rFonts w:ascii="Calibri" w:eastAsia="Calibri" w:hAnsi="Calibri" w:cs="Times New Roman"/>
          <w:lang w:val="sk-SK"/>
        </w:rPr>
        <w:t>politiky na dosahovanie jej cie</w:t>
      </w:r>
      <w:r w:rsidRPr="009B27AB">
        <w:rPr>
          <w:rFonts w:ascii="Calibri" w:eastAsia="Calibri" w:hAnsi="Calibri" w:cs="Times New Roman"/>
          <w:lang w:val="sk-SK"/>
        </w:rPr>
        <w:t>ľov,</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−navrhnúť spôsob použitia jednotlivých nástrojov monetárnej politiky na realizáciu reštriktívnej (expanzívnej) monetárnej politiky azdôvodniť dôsledky ich pôsobenia,</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w:t>
      </w:r>
      <w:r w:rsidR="000729EC">
        <w:rPr>
          <w:rFonts w:ascii="Calibri" w:eastAsia="Calibri" w:hAnsi="Calibri" w:cs="Times New Roman"/>
          <w:lang w:val="sk-SK"/>
        </w:rPr>
        <w:t xml:space="preserve"> </w:t>
      </w:r>
      <w:r w:rsidRPr="009B27AB">
        <w:rPr>
          <w:rFonts w:ascii="Calibri" w:eastAsia="Calibri" w:hAnsi="Calibri" w:cs="Times New Roman"/>
          <w:lang w:val="sk-SK"/>
        </w:rPr>
        <w:t>vzťah fiškálnej</w:t>
      </w:r>
      <w:r w:rsidR="000729EC">
        <w:rPr>
          <w:rFonts w:ascii="Calibri" w:eastAsia="Calibri" w:hAnsi="Calibri" w:cs="Times New Roman"/>
          <w:lang w:val="sk-SK"/>
        </w:rPr>
        <w:t xml:space="preserve"> </w:t>
      </w:r>
      <w:r w:rsidRPr="009B27AB">
        <w:rPr>
          <w:rFonts w:ascii="Calibri" w:eastAsia="Calibri" w:hAnsi="Calibri" w:cs="Times New Roman"/>
          <w:lang w:val="sk-SK"/>
        </w:rPr>
        <w:t>politiky, dôchodkovej</w:t>
      </w:r>
      <w:r w:rsidR="000729EC">
        <w:rPr>
          <w:rFonts w:ascii="Calibri" w:eastAsia="Calibri" w:hAnsi="Calibri" w:cs="Times New Roman"/>
          <w:lang w:val="sk-SK"/>
        </w:rPr>
        <w:t xml:space="preserve"> </w:t>
      </w:r>
      <w:r w:rsidRPr="009B27AB">
        <w:rPr>
          <w:rFonts w:ascii="Calibri" w:eastAsia="Calibri" w:hAnsi="Calibri" w:cs="Times New Roman"/>
          <w:lang w:val="sk-SK"/>
        </w:rPr>
        <w:t>politiky</w:t>
      </w:r>
      <w:r w:rsidR="000729EC">
        <w:rPr>
          <w:rFonts w:ascii="Calibri" w:eastAsia="Calibri" w:hAnsi="Calibri" w:cs="Times New Roman"/>
          <w:lang w:val="sk-SK"/>
        </w:rPr>
        <w:t xml:space="preserve"> </w:t>
      </w:r>
      <w:r w:rsidRPr="009B27AB">
        <w:rPr>
          <w:rFonts w:ascii="Calibri" w:eastAsia="Calibri" w:hAnsi="Calibri" w:cs="Times New Roman"/>
          <w:lang w:val="sk-SK"/>
        </w:rPr>
        <w:t>a</w:t>
      </w:r>
      <w:r w:rsidR="000729EC">
        <w:rPr>
          <w:rFonts w:ascii="Calibri" w:eastAsia="Calibri" w:hAnsi="Calibri" w:cs="Times New Roman"/>
          <w:lang w:val="sk-SK"/>
        </w:rPr>
        <w:t> </w:t>
      </w:r>
      <w:r w:rsidRPr="009B27AB">
        <w:rPr>
          <w:rFonts w:ascii="Calibri" w:eastAsia="Calibri" w:hAnsi="Calibri" w:cs="Times New Roman"/>
          <w:lang w:val="sk-SK"/>
        </w:rPr>
        <w:t>štátneho</w:t>
      </w:r>
      <w:r w:rsidR="000729EC">
        <w:rPr>
          <w:rFonts w:ascii="Calibri" w:eastAsia="Calibri" w:hAnsi="Calibri" w:cs="Times New Roman"/>
          <w:lang w:val="sk-SK"/>
        </w:rPr>
        <w:t xml:space="preserve"> </w:t>
      </w:r>
      <w:r w:rsidRPr="009B27AB">
        <w:rPr>
          <w:rFonts w:ascii="Calibri" w:eastAsia="Calibri" w:hAnsi="Calibri" w:cs="Times New Roman"/>
          <w:lang w:val="sk-SK"/>
        </w:rPr>
        <w:t>rozpočtu,</w:t>
      </w:r>
    </w:p>
    <w:p w:rsidR="000729EC"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−navrhnúť vhodné rozpočtové opatrenia na realizáciu ex</w:t>
      </w:r>
      <w:r w:rsidR="000729EC">
        <w:rPr>
          <w:rFonts w:ascii="Calibri" w:eastAsia="Calibri" w:hAnsi="Calibri" w:cs="Times New Roman"/>
          <w:lang w:val="sk-SK"/>
        </w:rPr>
        <w:t>panzívnej(reštriktívnej) fiškál</w:t>
      </w:r>
      <w:r w:rsidRPr="009B27AB">
        <w:rPr>
          <w:rFonts w:ascii="Calibri" w:eastAsia="Calibri" w:hAnsi="Calibri" w:cs="Times New Roman"/>
          <w:lang w:val="sk-SK"/>
        </w:rPr>
        <w:t>nej politiky</w:t>
      </w:r>
      <w:r w:rsidR="000729EC">
        <w:rPr>
          <w:rFonts w:ascii="Calibri" w:eastAsia="Calibri" w:hAnsi="Calibri" w:cs="Times New Roman"/>
          <w:lang w:val="sk-SK"/>
        </w:rPr>
        <w:t xml:space="preserve"> </w:t>
      </w:r>
      <w:r w:rsidRPr="009B27AB">
        <w:rPr>
          <w:rFonts w:ascii="Calibri" w:eastAsia="Calibri" w:hAnsi="Calibri" w:cs="Times New Roman"/>
          <w:lang w:val="sk-SK"/>
        </w:rPr>
        <w:t>a</w:t>
      </w:r>
      <w:r w:rsidR="000729EC">
        <w:rPr>
          <w:rFonts w:ascii="Calibri" w:eastAsia="Calibri" w:hAnsi="Calibri" w:cs="Times New Roman"/>
          <w:lang w:val="sk-SK"/>
        </w:rPr>
        <w:t xml:space="preserve"> </w:t>
      </w:r>
      <w:r w:rsidRPr="009B27AB">
        <w:rPr>
          <w:rFonts w:ascii="Calibri" w:eastAsia="Calibri" w:hAnsi="Calibri" w:cs="Times New Roman"/>
          <w:lang w:val="sk-SK"/>
        </w:rPr>
        <w:t>zdôvodniť jej účinky v</w:t>
      </w:r>
      <w:r w:rsidR="000729EC">
        <w:rPr>
          <w:rFonts w:ascii="Calibri" w:eastAsia="Calibri" w:hAnsi="Calibri" w:cs="Times New Roman"/>
          <w:lang w:val="sk-SK"/>
        </w:rPr>
        <w:t xml:space="preserve"> </w:t>
      </w:r>
      <w:r w:rsidRPr="009B27AB">
        <w:rPr>
          <w:rFonts w:ascii="Calibri" w:eastAsia="Calibri" w:hAnsi="Calibri" w:cs="Times New Roman"/>
          <w:lang w:val="sk-SK"/>
        </w:rPr>
        <w:t>rôznych situáciách,</w:t>
      </w:r>
      <w:r w:rsidR="000729EC">
        <w:rPr>
          <w:rFonts w:ascii="Calibri" w:eastAsia="Calibri" w:hAnsi="Calibri" w:cs="Times New Roman"/>
          <w:lang w:val="sk-SK"/>
        </w:rPr>
        <w:t xml:space="preserve"> </w:t>
      </w:r>
      <w:r w:rsidRPr="009B27AB">
        <w:rPr>
          <w:rFonts w:ascii="Calibri" w:eastAsia="Calibri" w:hAnsi="Calibri" w:cs="Times New Roman"/>
          <w:lang w:val="sk-SK"/>
        </w:rPr>
        <w:t>vysvetliť mechanizmus pôs</w:t>
      </w:r>
      <w:r w:rsidR="000729EC">
        <w:rPr>
          <w:rFonts w:ascii="Calibri" w:eastAsia="Calibri" w:hAnsi="Calibri" w:cs="Times New Roman"/>
          <w:lang w:val="sk-SK"/>
        </w:rPr>
        <w:t>o</w:t>
      </w:r>
      <w:r w:rsidRPr="009B27AB">
        <w:rPr>
          <w:rFonts w:ascii="Calibri" w:eastAsia="Calibri" w:hAnsi="Calibri" w:cs="Times New Roman"/>
          <w:lang w:val="sk-SK"/>
        </w:rPr>
        <w:t>benia tzv. zabudovaných stabilizátorov,</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štruktúru príjmov a výdavkov štátneho rozpočtu a</w:t>
      </w:r>
      <w:r w:rsidR="00894098">
        <w:rPr>
          <w:rFonts w:ascii="Calibri" w:eastAsia="Calibri" w:hAnsi="Calibri" w:cs="Times New Roman"/>
          <w:lang w:val="sk-SK"/>
        </w:rPr>
        <w:t xml:space="preserve"> </w:t>
      </w:r>
      <w:r w:rsidRPr="009B27AB">
        <w:rPr>
          <w:rFonts w:ascii="Calibri" w:eastAsia="Calibri" w:hAnsi="Calibri" w:cs="Times New Roman"/>
          <w:lang w:val="sk-SK"/>
        </w:rPr>
        <w:t>ich vzájomný vzťah, vysvetliť rozdiel medzi deficitom štátneho rozpočtu aštátnym dlhom,</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podstatu daní, vysvetliť vzťah základu</w:t>
      </w:r>
      <w:r w:rsidR="00894098">
        <w:rPr>
          <w:rFonts w:ascii="Calibri" w:eastAsia="Calibri" w:hAnsi="Calibri" w:cs="Times New Roman"/>
          <w:lang w:val="sk-SK"/>
        </w:rPr>
        <w:t xml:space="preserve"> </w:t>
      </w:r>
      <w:r w:rsidRPr="009B27AB">
        <w:rPr>
          <w:rFonts w:ascii="Calibri" w:eastAsia="Calibri" w:hAnsi="Calibri" w:cs="Times New Roman"/>
          <w:lang w:val="sk-SK"/>
        </w:rPr>
        <w:t>dane</w:t>
      </w:r>
      <w:r w:rsidR="00894098">
        <w:rPr>
          <w:rFonts w:ascii="Calibri" w:eastAsia="Calibri" w:hAnsi="Calibri" w:cs="Times New Roman"/>
          <w:lang w:val="sk-SK"/>
        </w:rPr>
        <w:t xml:space="preserve"> </w:t>
      </w:r>
      <w:r w:rsidRPr="009B27AB">
        <w:rPr>
          <w:rFonts w:ascii="Calibri" w:eastAsia="Calibri" w:hAnsi="Calibri" w:cs="Times New Roman"/>
          <w:lang w:val="sk-SK"/>
        </w:rPr>
        <w:t>a</w:t>
      </w:r>
      <w:r w:rsidR="00894098">
        <w:rPr>
          <w:rFonts w:ascii="Calibri" w:eastAsia="Calibri" w:hAnsi="Calibri" w:cs="Times New Roman"/>
          <w:lang w:val="sk-SK"/>
        </w:rPr>
        <w:t> </w:t>
      </w:r>
      <w:r w:rsidRPr="009B27AB">
        <w:rPr>
          <w:rFonts w:ascii="Calibri" w:eastAsia="Calibri" w:hAnsi="Calibri" w:cs="Times New Roman"/>
          <w:lang w:val="sk-SK"/>
        </w:rPr>
        <w:t>sadzby</w:t>
      </w:r>
      <w:r w:rsidR="00894098">
        <w:rPr>
          <w:rFonts w:ascii="Calibri" w:eastAsia="Calibri" w:hAnsi="Calibri" w:cs="Times New Roman"/>
          <w:lang w:val="sk-SK"/>
        </w:rPr>
        <w:t xml:space="preserve"> </w:t>
      </w:r>
      <w:r w:rsidRPr="009B27AB">
        <w:rPr>
          <w:rFonts w:ascii="Calibri" w:eastAsia="Calibri" w:hAnsi="Calibri" w:cs="Times New Roman"/>
          <w:lang w:val="sk-SK"/>
        </w:rPr>
        <w:t>dane</w:t>
      </w:r>
      <w:r w:rsidR="00894098">
        <w:rPr>
          <w:rFonts w:ascii="Calibri" w:eastAsia="Calibri" w:hAnsi="Calibri" w:cs="Times New Roman"/>
          <w:lang w:val="sk-SK"/>
        </w:rPr>
        <w:t xml:space="preserve"> </w:t>
      </w:r>
      <w:r w:rsidRPr="009B27AB">
        <w:rPr>
          <w:rFonts w:ascii="Calibri" w:eastAsia="Calibri" w:hAnsi="Calibri" w:cs="Times New Roman"/>
          <w:lang w:val="sk-SK"/>
        </w:rPr>
        <w:t>k</w:t>
      </w:r>
      <w:r w:rsidR="00894098">
        <w:rPr>
          <w:rFonts w:ascii="Calibri" w:eastAsia="Calibri" w:hAnsi="Calibri" w:cs="Times New Roman"/>
          <w:lang w:val="sk-SK"/>
        </w:rPr>
        <w:t xml:space="preserve"> </w:t>
      </w:r>
      <w:r w:rsidRPr="009B27AB">
        <w:rPr>
          <w:rFonts w:ascii="Calibri" w:eastAsia="Calibri" w:hAnsi="Calibri" w:cs="Times New Roman"/>
          <w:lang w:val="sk-SK"/>
        </w:rPr>
        <w:t>výpočtu jej výšky, porovnať pojmy daňovník a platiteľ dane,</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−opísať daňovú sústavu SR, zhrnúť podobné arozdielne znaky jednotlivých priamych (nepriamych) daní</w:t>
      </w:r>
      <w:r w:rsidR="00894098">
        <w:rPr>
          <w:rFonts w:ascii="Calibri" w:eastAsia="Calibri" w:hAnsi="Calibri" w:cs="Times New Roman"/>
          <w:lang w:val="sk-SK"/>
        </w:rPr>
        <w:t xml:space="preserve"> </w:t>
      </w:r>
      <w:r w:rsidRPr="009B27AB">
        <w:rPr>
          <w:rFonts w:ascii="Calibri" w:eastAsia="Calibri" w:hAnsi="Calibri" w:cs="Times New Roman"/>
          <w:lang w:val="sk-SK"/>
        </w:rPr>
        <w:t>v</w:t>
      </w:r>
      <w:r w:rsidR="00894098">
        <w:rPr>
          <w:rFonts w:ascii="Calibri" w:eastAsia="Calibri" w:hAnsi="Calibri" w:cs="Times New Roman"/>
          <w:lang w:val="sk-SK"/>
        </w:rPr>
        <w:t> </w:t>
      </w:r>
      <w:r w:rsidRPr="009B27AB">
        <w:rPr>
          <w:rFonts w:ascii="Calibri" w:eastAsia="Calibri" w:hAnsi="Calibri" w:cs="Times New Roman"/>
          <w:lang w:val="sk-SK"/>
        </w:rPr>
        <w:t>SR</w:t>
      </w:r>
      <w:r w:rsidR="00894098">
        <w:rPr>
          <w:rFonts w:ascii="Calibri" w:eastAsia="Calibri" w:hAnsi="Calibri" w:cs="Times New Roman"/>
          <w:lang w:val="sk-SK"/>
        </w:rPr>
        <w:t xml:space="preserve"> </w:t>
      </w:r>
      <w:r w:rsidRPr="009B27AB">
        <w:rPr>
          <w:rFonts w:ascii="Calibri" w:eastAsia="Calibri" w:hAnsi="Calibri" w:cs="Times New Roman"/>
          <w:lang w:val="sk-SK"/>
        </w:rPr>
        <w:t>a</w:t>
      </w:r>
      <w:r w:rsidR="00894098">
        <w:rPr>
          <w:rFonts w:ascii="Calibri" w:eastAsia="Calibri" w:hAnsi="Calibri" w:cs="Times New Roman"/>
          <w:lang w:val="sk-SK"/>
        </w:rPr>
        <w:t xml:space="preserve"> </w:t>
      </w:r>
      <w:r w:rsidRPr="009B27AB">
        <w:rPr>
          <w:rFonts w:ascii="Calibri" w:eastAsia="Calibri" w:hAnsi="Calibri" w:cs="Times New Roman"/>
          <w:lang w:val="sk-SK"/>
        </w:rPr>
        <w:t>ich vplyv na verejné rozpočty,</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základný algoritmus výpočtu čistej mzdy zamestnanca na zvolenom príklade so zreteľom na poistné,na zdravotné asociálne poistenie apreddavky na daň zpríj-mov,</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predajné ceny vybranýchdruhov tovaru zhľadiska vplyvu príslušných nepriamych daní na ich výšku,</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 xml:space="preserve">−porovnať azhodnotiť daňové zaťaženie občanov </w:t>
      </w:r>
      <w:r w:rsidR="00894098">
        <w:rPr>
          <w:rFonts w:ascii="Calibri" w:eastAsia="Calibri" w:hAnsi="Calibri" w:cs="Times New Roman"/>
          <w:lang w:val="sk-SK"/>
        </w:rPr>
        <w:t>vybraných miest alebo obcí z hľa</w:t>
      </w:r>
      <w:r w:rsidRPr="009B27AB">
        <w:rPr>
          <w:rFonts w:ascii="Calibri" w:eastAsia="Calibri" w:hAnsi="Calibri" w:cs="Times New Roman"/>
          <w:lang w:val="sk-SK"/>
        </w:rPr>
        <w:t>diska výšky sadzieb miestnych daní amiestneho poplatku,</w:t>
      </w:r>
    </w:p>
    <w:p w:rsidR="00DC5F30"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−uviesť výhody anevýhody liberálnej a</w:t>
      </w:r>
      <w:r w:rsidR="00C11129">
        <w:rPr>
          <w:rFonts w:ascii="Calibri" w:eastAsia="Calibri" w:hAnsi="Calibri" w:cs="Times New Roman"/>
          <w:lang w:val="sk-SK"/>
        </w:rPr>
        <w:t xml:space="preserve"> </w:t>
      </w:r>
      <w:r w:rsidRPr="009B27AB">
        <w:rPr>
          <w:rFonts w:ascii="Calibri" w:eastAsia="Calibri" w:hAnsi="Calibri" w:cs="Times New Roman"/>
          <w:lang w:val="sk-SK"/>
        </w:rPr>
        <w:t>protekcionis</w:t>
      </w:r>
      <w:r w:rsidR="00894098">
        <w:rPr>
          <w:rFonts w:ascii="Calibri" w:eastAsia="Calibri" w:hAnsi="Calibri" w:cs="Times New Roman"/>
          <w:lang w:val="sk-SK"/>
        </w:rPr>
        <w:t>tickej zahraničnoobchodnej poli</w:t>
      </w:r>
      <w:r w:rsidRPr="009B27AB">
        <w:rPr>
          <w:rFonts w:ascii="Calibri" w:eastAsia="Calibri" w:hAnsi="Calibri" w:cs="Times New Roman"/>
          <w:lang w:val="sk-SK"/>
        </w:rPr>
        <w:t>tiky, vysvetliť a</w:t>
      </w:r>
      <w:r w:rsidR="00C11129">
        <w:rPr>
          <w:rFonts w:ascii="Calibri" w:eastAsia="Calibri" w:hAnsi="Calibri" w:cs="Times New Roman"/>
          <w:lang w:val="sk-SK"/>
        </w:rPr>
        <w:t xml:space="preserve"> </w:t>
      </w:r>
      <w:r w:rsidRPr="009B27AB">
        <w:rPr>
          <w:rFonts w:ascii="Calibri" w:eastAsia="Calibri" w:hAnsi="Calibri" w:cs="Times New Roman"/>
          <w:lang w:val="sk-SK"/>
        </w:rPr>
        <w:t>porovnať spôsob pôsobenia hlavných nástrojov protekcionistickej zahraničnoobchodnej politiky (clá, subvencie, kvóty,embargá ai.)na medzinárodný obchod.</w:t>
      </w:r>
    </w:p>
    <w:p w:rsidR="00DC5F30" w:rsidRPr="00DC5F30" w:rsidRDefault="009B27AB" w:rsidP="009B27AB">
      <w:pPr>
        <w:widowControl/>
        <w:spacing w:after="160" w:line="259" w:lineRule="auto"/>
        <w:rPr>
          <w:rFonts w:ascii="Calibri" w:eastAsia="Calibri" w:hAnsi="Calibri" w:cs="Times New Roman"/>
          <w:b/>
          <w:sz w:val="32"/>
          <w:szCs w:val="32"/>
          <w:lang w:val="sk-SK"/>
        </w:rPr>
      </w:pPr>
      <w:r w:rsidRPr="00DC5F30">
        <w:rPr>
          <w:rFonts w:ascii="Calibri" w:eastAsia="Calibri" w:hAnsi="Calibri" w:cs="Times New Roman"/>
          <w:b/>
          <w:sz w:val="32"/>
          <w:szCs w:val="32"/>
          <w:lang w:val="sk-SK"/>
        </w:rPr>
        <w:t>2.9 Medzinárodné ekonomické vzťahy a</w:t>
      </w:r>
      <w:r w:rsidR="00DC5F30" w:rsidRPr="00DC5F30">
        <w:rPr>
          <w:rFonts w:ascii="Calibri" w:eastAsia="Calibri" w:hAnsi="Calibri" w:cs="Times New Roman"/>
          <w:b/>
          <w:sz w:val="32"/>
          <w:szCs w:val="32"/>
          <w:lang w:val="sk-SK"/>
        </w:rPr>
        <w:t xml:space="preserve"> </w:t>
      </w:r>
      <w:r w:rsidRPr="00DC5F30">
        <w:rPr>
          <w:rFonts w:ascii="Calibri" w:eastAsia="Calibri" w:hAnsi="Calibri" w:cs="Times New Roman"/>
          <w:b/>
          <w:sz w:val="32"/>
          <w:szCs w:val="32"/>
          <w:lang w:val="sk-SK"/>
        </w:rPr>
        <w:t>ekonomická integrácia</w:t>
      </w:r>
    </w:p>
    <w:p w:rsidR="00DC5F30"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Základné pojmy</w:t>
      </w:r>
    </w:p>
    <w:p w:rsidR="00DC5F30"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Medzinárodný obchod, otvorená ekonomika, miera otvoren</w:t>
      </w:r>
      <w:r w:rsidR="00C11129">
        <w:rPr>
          <w:rFonts w:ascii="Calibri" w:eastAsia="Calibri" w:hAnsi="Calibri" w:cs="Times New Roman"/>
          <w:lang w:val="sk-SK"/>
        </w:rPr>
        <w:t>osti národného hospodárstva, vý</w:t>
      </w:r>
      <w:r w:rsidRPr="009B27AB">
        <w:rPr>
          <w:rFonts w:ascii="Calibri" w:eastAsia="Calibri" w:hAnsi="Calibri" w:cs="Times New Roman"/>
          <w:lang w:val="sk-SK"/>
        </w:rPr>
        <w:t>voz (export), dovoz (import), teória komparatívnych výhod, svetový</w:t>
      </w:r>
      <w:r w:rsidR="00894098">
        <w:rPr>
          <w:rFonts w:ascii="Calibri" w:eastAsia="Calibri" w:hAnsi="Calibri" w:cs="Times New Roman"/>
          <w:lang w:val="sk-SK"/>
        </w:rPr>
        <w:t xml:space="preserve"> trh, svetové hospodár</w:t>
      </w:r>
      <w:r w:rsidRPr="009B27AB">
        <w:rPr>
          <w:rFonts w:ascii="Calibri" w:eastAsia="Calibri" w:hAnsi="Calibri" w:cs="Times New Roman"/>
          <w:lang w:val="sk-SK"/>
        </w:rPr>
        <w:t xml:space="preserve">stvo (globálna ekonomika), medzinárodné </w:t>
      </w:r>
      <w:r w:rsidRPr="009B27AB">
        <w:rPr>
          <w:rFonts w:ascii="Calibri" w:eastAsia="Calibri" w:hAnsi="Calibri" w:cs="Times New Roman"/>
          <w:lang w:val="sk-SK"/>
        </w:rPr>
        <w:lastRenderedPageBreak/>
        <w:t>ekonomické vzťahy, medzinárodná ekonomická integrácia ajej formy na mikroúrovni a makroúrovni, globalizácia, medzinárodný platobný styk amenové vzťahy, mena, menový kurz, medzinárodný menový systém, hospodárska amenová únia, ekonomické integračné zoskupenia, Európska (menová) únia a</w:t>
      </w:r>
      <w:r w:rsidR="00894098">
        <w:rPr>
          <w:rFonts w:ascii="Calibri" w:eastAsia="Calibri" w:hAnsi="Calibri" w:cs="Times New Roman"/>
          <w:lang w:val="sk-SK"/>
        </w:rPr>
        <w:t xml:space="preserve"> </w:t>
      </w:r>
      <w:r w:rsidRPr="009B27AB">
        <w:rPr>
          <w:rFonts w:ascii="Calibri" w:eastAsia="Calibri" w:hAnsi="Calibri" w:cs="Times New Roman"/>
          <w:lang w:val="sk-SK"/>
        </w:rPr>
        <w:t>jej inštitúcie</w:t>
      </w:r>
    </w:p>
    <w:p w:rsidR="00DC5F30" w:rsidRPr="00C11129" w:rsidRDefault="009B27AB" w:rsidP="009B27AB">
      <w:pPr>
        <w:widowControl/>
        <w:spacing w:after="160" w:line="259" w:lineRule="auto"/>
        <w:rPr>
          <w:rFonts w:ascii="Calibri" w:eastAsia="Calibri" w:hAnsi="Calibri" w:cs="Times New Roman"/>
          <w:i/>
          <w:sz w:val="28"/>
          <w:szCs w:val="28"/>
          <w:u w:val="single"/>
          <w:lang w:val="sk-SK"/>
        </w:rPr>
      </w:pPr>
      <w:r w:rsidRPr="00C11129">
        <w:rPr>
          <w:rFonts w:ascii="Calibri" w:eastAsia="Calibri" w:hAnsi="Calibri" w:cs="Times New Roman"/>
          <w:i/>
          <w:sz w:val="28"/>
          <w:szCs w:val="28"/>
          <w:u w:val="single"/>
          <w:lang w:val="sk-SK"/>
        </w:rPr>
        <w:t>Požiadavky na vedomosti a</w:t>
      </w:r>
      <w:r w:rsidR="00DC5F30" w:rsidRPr="00C11129">
        <w:rPr>
          <w:rFonts w:ascii="Calibri" w:eastAsia="Calibri" w:hAnsi="Calibri" w:cs="Times New Roman"/>
          <w:i/>
          <w:sz w:val="28"/>
          <w:szCs w:val="28"/>
          <w:u w:val="single"/>
          <w:lang w:val="sk-SK"/>
        </w:rPr>
        <w:t xml:space="preserve"> </w:t>
      </w:r>
      <w:r w:rsidRPr="00C11129">
        <w:rPr>
          <w:rFonts w:ascii="Calibri" w:eastAsia="Calibri" w:hAnsi="Calibri" w:cs="Times New Roman"/>
          <w:i/>
          <w:sz w:val="28"/>
          <w:szCs w:val="28"/>
          <w:u w:val="single"/>
          <w:lang w:val="sk-SK"/>
        </w:rPr>
        <w:t>zručnosti</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Žiak vie:</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−vyhľadať potrebné údaje oúrovni medzinárodného obchodu a porovnať otvorenosť vybraných národných ekonomík,</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význam medzinárodného obchodu pomocou teórie komparatívnych výhod,</w:t>
      </w:r>
    </w:p>
    <w:p w:rsidR="009B27AB" w:rsidRPr="009B27AB"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 xml:space="preserve">−zdôvodniť zmysel fungovania Svetovej obchodnej </w:t>
      </w:r>
      <w:r w:rsidR="00894098">
        <w:rPr>
          <w:rFonts w:ascii="Calibri" w:eastAsia="Calibri" w:hAnsi="Calibri" w:cs="Times New Roman"/>
          <w:lang w:val="sk-SK"/>
        </w:rPr>
        <w:t>organizácie,</w:t>
      </w:r>
      <w:r w:rsidR="00C11129">
        <w:rPr>
          <w:rFonts w:ascii="Calibri" w:eastAsia="Calibri" w:hAnsi="Calibri" w:cs="Times New Roman"/>
          <w:lang w:val="sk-SK"/>
        </w:rPr>
        <w:t xml:space="preserve"> </w:t>
      </w:r>
      <w:r w:rsidR="00894098">
        <w:rPr>
          <w:rFonts w:ascii="Calibri" w:eastAsia="Calibri" w:hAnsi="Calibri" w:cs="Times New Roman"/>
          <w:lang w:val="sk-SK"/>
        </w:rPr>
        <w:t>analyzovať vplyv vý</w:t>
      </w:r>
      <w:r w:rsidRPr="009B27AB">
        <w:rPr>
          <w:rFonts w:ascii="Calibri" w:eastAsia="Calibri" w:hAnsi="Calibri" w:cs="Times New Roman"/>
          <w:lang w:val="sk-SK"/>
        </w:rPr>
        <w:t>vozu a</w:t>
      </w:r>
      <w:r w:rsidR="00C11129">
        <w:rPr>
          <w:rFonts w:ascii="Calibri" w:eastAsia="Calibri" w:hAnsi="Calibri" w:cs="Times New Roman"/>
          <w:lang w:val="sk-SK"/>
        </w:rPr>
        <w:t xml:space="preserve"> </w:t>
      </w:r>
      <w:r w:rsidRPr="009B27AB">
        <w:rPr>
          <w:rFonts w:ascii="Calibri" w:eastAsia="Calibri" w:hAnsi="Calibri" w:cs="Times New Roman"/>
          <w:lang w:val="sk-SK"/>
        </w:rPr>
        <w:t>dovozu na ekonomické procesy v</w:t>
      </w:r>
      <w:r w:rsidR="00C11129">
        <w:rPr>
          <w:rFonts w:ascii="Calibri" w:eastAsia="Calibri" w:hAnsi="Calibri" w:cs="Times New Roman"/>
          <w:lang w:val="sk-SK"/>
        </w:rPr>
        <w:t xml:space="preserve"> </w:t>
      </w:r>
      <w:r w:rsidRPr="009B27AB">
        <w:rPr>
          <w:rFonts w:ascii="Calibri" w:eastAsia="Calibri" w:hAnsi="Calibri" w:cs="Times New Roman"/>
          <w:lang w:val="sk-SK"/>
        </w:rPr>
        <w:t>krajinách zapojených do medzinárodného obchodu,</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−vysvetliť rozdiel a vzťah medzi obchodnou</w:t>
      </w:r>
      <w:r w:rsidR="00894098">
        <w:rPr>
          <w:rFonts w:ascii="Calibri" w:eastAsia="Calibri" w:hAnsi="Calibri" w:cs="Times New Roman"/>
          <w:lang w:val="sk-SK"/>
        </w:rPr>
        <w:t xml:space="preserve"> </w:t>
      </w:r>
      <w:r w:rsidRPr="009B27AB">
        <w:rPr>
          <w:rFonts w:ascii="Calibri" w:eastAsia="Calibri" w:hAnsi="Calibri" w:cs="Times New Roman"/>
          <w:lang w:val="sk-SK"/>
        </w:rPr>
        <w:t>bi</w:t>
      </w:r>
      <w:r w:rsidR="00894098">
        <w:rPr>
          <w:rFonts w:ascii="Calibri" w:eastAsia="Calibri" w:hAnsi="Calibri" w:cs="Times New Roman"/>
          <w:lang w:val="sk-SK"/>
        </w:rPr>
        <w:t>lanciou a platobnou bilanciou a zhod</w:t>
      </w:r>
      <w:r w:rsidRPr="009B27AB">
        <w:rPr>
          <w:rFonts w:ascii="Calibri" w:eastAsia="Calibri" w:hAnsi="Calibri" w:cs="Times New Roman"/>
          <w:lang w:val="sk-SK"/>
        </w:rPr>
        <w:t>notiť ich vývoj v SR,</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rôznorodé medzinárodné ekonomické vzťahy a</w:t>
      </w:r>
      <w:r w:rsidR="00894098">
        <w:rPr>
          <w:rFonts w:ascii="Calibri" w:eastAsia="Calibri" w:hAnsi="Calibri" w:cs="Times New Roman"/>
          <w:lang w:val="sk-SK"/>
        </w:rPr>
        <w:t xml:space="preserve"> </w:t>
      </w:r>
      <w:r w:rsidRPr="009B27AB">
        <w:rPr>
          <w:rFonts w:ascii="Calibri" w:eastAsia="Calibri" w:hAnsi="Calibri" w:cs="Times New Roman"/>
          <w:lang w:val="sk-SK"/>
        </w:rPr>
        <w:t>globalizačné procesy, uviesť pozitívne a</w:t>
      </w:r>
      <w:r w:rsidR="00894098">
        <w:rPr>
          <w:rFonts w:ascii="Calibri" w:eastAsia="Calibri" w:hAnsi="Calibri" w:cs="Times New Roman"/>
          <w:lang w:val="sk-SK"/>
        </w:rPr>
        <w:t xml:space="preserve"> </w:t>
      </w:r>
      <w:r w:rsidRPr="009B27AB">
        <w:rPr>
          <w:rFonts w:ascii="Calibri" w:eastAsia="Calibri" w:hAnsi="Calibri" w:cs="Times New Roman"/>
          <w:lang w:val="sk-SK"/>
        </w:rPr>
        <w:t>negatívne dosahy globalizácie,</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−rozlíšiť rôzne formy medzinárodnej ekonomickej int</w:t>
      </w:r>
      <w:r w:rsidR="00894098">
        <w:rPr>
          <w:rFonts w:ascii="Calibri" w:eastAsia="Calibri" w:hAnsi="Calibri" w:cs="Times New Roman"/>
          <w:lang w:val="sk-SK"/>
        </w:rPr>
        <w:t>egrácie na mikroúrovni aj makro</w:t>
      </w:r>
      <w:r w:rsidRPr="009B27AB">
        <w:rPr>
          <w:rFonts w:ascii="Calibri" w:eastAsia="Calibri" w:hAnsi="Calibri" w:cs="Times New Roman"/>
          <w:lang w:val="sk-SK"/>
        </w:rPr>
        <w:t>úrovni auviesť na ne konkrétne príklady</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,−zdôvodniť možné vplyvy zmien menových kurzov na vývoj národného hospodárstva,</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−uviesť</w:t>
      </w:r>
      <w:r w:rsidR="00894098">
        <w:rPr>
          <w:rFonts w:ascii="Calibri" w:eastAsia="Calibri" w:hAnsi="Calibri" w:cs="Times New Roman"/>
          <w:lang w:val="sk-SK"/>
        </w:rPr>
        <w:t xml:space="preserve"> </w:t>
      </w:r>
      <w:r w:rsidRPr="009B27AB">
        <w:rPr>
          <w:rFonts w:ascii="Calibri" w:eastAsia="Calibri" w:hAnsi="Calibri" w:cs="Times New Roman"/>
          <w:lang w:val="sk-SK"/>
        </w:rPr>
        <w:t>príklad medzinárodného</w:t>
      </w:r>
      <w:r w:rsidR="00894098">
        <w:rPr>
          <w:rFonts w:ascii="Calibri" w:eastAsia="Calibri" w:hAnsi="Calibri" w:cs="Times New Roman"/>
          <w:lang w:val="sk-SK"/>
        </w:rPr>
        <w:t xml:space="preserve"> </w:t>
      </w:r>
      <w:r w:rsidRPr="009B27AB">
        <w:rPr>
          <w:rFonts w:ascii="Calibri" w:eastAsia="Calibri" w:hAnsi="Calibri" w:cs="Times New Roman"/>
          <w:lang w:val="sk-SK"/>
        </w:rPr>
        <w:t>menového</w:t>
      </w:r>
      <w:r w:rsidR="00894098">
        <w:rPr>
          <w:rFonts w:ascii="Calibri" w:eastAsia="Calibri" w:hAnsi="Calibri" w:cs="Times New Roman"/>
          <w:lang w:val="sk-SK"/>
        </w:rPr>
        <w:t xml:space="preserve"> </w:t>
      </w:r>
      <w:r w:rsidRPr="009B27AB">
        <w:rPr>
          <w:rFonts w:ascii="Calibri" w:eastAsia="Calibri" w:hAnsi="Calibri" w:cs="Times New Roman"/>
          <w:lang w:val="sk-SK"/>
        </w:rPr>
        <w:t>systému a stručne ho charakterizovať,</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−vymedziť hlavné úlohy Medzinárodného menového fondu aSvetovej banky,</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−uviesť príklady ekonomických integračných zoskupen</w:t>
      </w:r>
      <w:r w:rsidR="00894098">
        <w:rPr>
          <w:rFonts w:ascii="Calibri" w:eastAsia="Calibri" w:hAnsi="Calibri" w:cs="Times New Roman"/>
          <w:lang w:val="sk-SK"/>
        </w:rPr>
        <w:t>í aorganizácií a</w:t>
      </w:r>
      <w:r w:rsidR="00FD74C5">
        <w:rPr>
          <w:rFonts w:ascii="Calibri" w:eastAsia="Calibri" w:hAnsi="Calibri" w:cs="Times New Roman"/>
          <w:lang w:val="sk-SK"/>
        </w:rPr>
        <w:t xml:space="preserve"> </w:t>
      </w:r>
      <w:r w:rsidR="00894098">
        <w:rPr>
          <w:rFonts w:ascii="Calibri" w:eastAsia="Calibri" w:hAnsi="Calibri" w:cs="Times New Roman"/>
          <w:lang w:val="sk-SK"/>
        </w:rPr>
        <w:t>vysvetliť príči</w:t>
      </w:r>
      <w:r w:rsidRPr="009B27AB">
        <w:rPr>
          <w:rFonts w:ascii="Calibri" w:eastAsia="Calibri" w:hAnsi="Calibri" w:cs="Times New Roman"/>
          <w:lang w:val="sk-SK"/>
        </w:rPr>
        <w:t>ny ich vzniku a</w:t>
      </w:r>
      <w:r w:rsidR="00894098">
        <w:rPr>
          <w:rFonts w:ascii="Calibri" w:eastAsia="Calibri" w:hAnsi="Calibri" w:cs="Times New Roman"/>
          <w:lang w:val="sk-SK"/>
        </w:rPr>
        <w:t xml:space="preserve"> </w:t>
      </w:r>
      <w:r w:rsidRPr="009B27AB">
        <w:rPr>
          <w:rFonts w:ascii="Calibri" w:eastAsia="Calibri" w:hAnsi="Calibri" w:cs="Times New Roman"/>
          <w:lang w:val="sk-SK"/>
        </w:rPr>
        <w:t>ich hlavné úlohy,</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−opísať proces vzniku aformovania Európskej únie a</w:t>
      </w:r>
      <w:r w:rsidR="00FD74C5">
        <w:rPr>
          <w:rFonts w:ascii="Calibri" w:eastAsia="Calibri" w:hAnsi="Calibri" w:cs="Times New Roman"/>
          <w:lang w:val="sk-SK"/>
        </w:rPr>
        <w:t xml:space="preserve"> </w:t>
      </w:r>
      <w:r w:rsidRPr="009B27AB">
        <w:rPr>
          <w:rFonts w:ascii="Calibri" w:eastAsia="Calibri" w:hAnsi="Calibri" w:cs="Times New Roman"/>
          <w:lang w:val="sk-SK"/>
        </w:rPr>
        <w:t>vysvetliť jej hlavné úlohy azmy-sel pôsobenia jej hlavných inštitúcií vsúčasnosti,</w:t>
      </w:r>
    </w:p>
    <w:p w:rsidR="00894098"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−analyzovať výhody a</w:t>
      </w:r>
      <w:r w:rsidR="00C11129">
        <w:rPr>
          <w:rFonts w:ascii="Calibri" w:eastAsia="Calibri" w:hAnsi="Calibri" w:cs="Times New Roman"/>
          <w:lang w:val="sk-SK"/>
        </w:rPr>
        <w:t xml:space="preserve"> </w:t>
      </w:r>
      <w:r w:rsidRPr="009B27AB">
        <w:rPr>
          <w:rFonts w:ascii="Calibri" w:eastAsia="Calibri" w:hAnsi="Calibri" w:cs="Times New Roman"/>
          <w:lang w:val="sk-SK"/>
        </w:rPr>
        <w:t>nevýhody členstva SR v</w:t>
      </w:r>
      <w:r w:rsidR="00C11129">
        <w:rPr>
          <w:rFonts w:ascii="Calibri" w:eastAsia="Calibri" w:hAnsi="Calibri" w:cs="Times New Roman"/>
          <w:lang w:val="sk-SK"/>
        </w:rPr>
        <w:t xml:space="preserve"> </w:t>
      </w:r>
      <w:r w:rsidRPr="009B27AB">
        <w:rPr>
          <w:rFonts w:ascii="Calibri" w:eastAsia="Calibri" w:hAnsi="Calibri" w:cs="Times New Roman"/>
          <w:lang w:val="sk-SK"/>
        </w:rPr>
        <w:t>Európskej únii,</w:t>
      </w:r>
    </w:p>
    <w:p w:rsidR="009B27AB" w:rsidRDefault="009B27AB" w:rsidP="009B27AB">
      <w:pPr>
        <w:widowControl/>
        <w:spacing w:after="160" w:line="259" w:lineRule="auto"/>
        <w:rPr>
          <w:rFonts w:ascii="Calibri" w:eastAsia="Calibri" w:hAnsi="Calibri" w:cs="Times New Roman"/>
          <w:lang w:val="sk-SK"/>
        </w:rPr>
      </w:pPr>
      <w:r w:rsidRPr="009B27AB">
        <w:rPr>
          <w:rFonts w:ascii="Calibri" w:eastAsia="Calibri" w:hAnsi="Calibri" w:cs="Times New Roman"/>
          <w:lang w:val="sk-SK"/>
        </w:rPr>
        <w:t>−charakterizovať podstatu a</w:t>
      </w:r>
      <w:r w:rsidR="00C11129">
        <w:rPr>
          <w:rFonts w:ascii="Calibri" w:eastAsia="Calibri" w:hAnsi="Calibri" w:cs="Times New Roman"/>
          <w:lang w:val="sk-SK"/>
        </w:rPr>
        <w:t xml:space="preserve"> </w:t>
      </w:r>
      <w:r w:rsidRPr="009B27AB">
        <w:rPr>
          <w:rFonts w:ascii="Calibri" w:eastAsia="Calibri" w:hAnsi="Calibri" w:cs="Times New Roman"/>
          <w:lang w:val="sk-SK"/>
        </w:rPr>
        <w:t>význam Európskej menovej únie a zdôvodniť výhody a</w:t>
      </w:r>
      <w:r w:rsidR="00894098">
        <w:rPr>
          <w:rFonts w:ascii="Calibri" w:eastAsia="Calibri" w:hAnsi="Calibri" w:cs="Times New Roman"/>
          <w:lang w:val="sk-SK"/>
        </w:rPr>
        <w:t xml:space="preserve"> ne</w:t>
      </w:r>
      <w:r w:rsidRPr="009B27AB">
        <w:rPr>
          <w:rFonts w:ascii="Calibri" w:eastAsia="Calibri" w:hAnsi="Calibri" w:cs="Times New Roman"/>
          <w:lang w:val="sk-SK"/>
        </w:rPr>
        <w:t>výhody zavedenia eura v SR.</w:t>
      </w:r>
    </w:p>
    <w:p w:rsidR="00DC5F30" w:rsidRDefault="00DC5F30" w:rsidP="009B27AB">
      <w:pPr>
        <w:widowControl/>
        <w:spacing w:after="160" w:line="259" w:lineRule="auto"/>
        <w:rPr>
          <w:rFonts w:ascii="Calibri" w:eastAsia="Calibri" w:hAnsi="Calibri" w:cs="Times New Roman"/>
          <w:lang w:val="sk-SK"/>
        </w:rPr>
      </w:pPr>
    </w:p>
    <w:p w:rsidR="00DC5F30" w:rsidRPr="009B27AB" w:rsidRDefault="00DC5F30" w:rsidP="009B27AB">
      <w:pPr>
        <w:widowControl/>
        <w:spacing w:after="160" w:line="259" w:lineRule="auto"/>
        <w:rPr>
          <w:rFonts w:ascii="Calibri" w:eastAsia="Calibri" w:hAnsi="Calibri" w:cs="Times New Roman"/>
          <w:lang w:val="sk-SK"/>
        </w:rPr>
      </w:pPr>
    </w:p>
    <w:p w:rsidR="00AC0DBA" w:rsidRDefault="00AC0DBA">
      <w:pPr>
        <w:spacing w:before="10" w:after="0" w:line="260" w:lineRule="exact"/>
        <w:rPr>
          <w:sz w:val="26"/>
          <w:szCs w:val="26"/>
        </w:rPr>
      </w:pPr>
    </w:p>
    <w:sectPr w:rsidR="00AC0DBA" w:rsidSect="00AC0DBA">
      <w:footerReference w:type="default" r:id="rId7"/>
      <w:pgSz w:w="11920" w:h="16840"/>
      <w:pgMar w:top="920" w:right="740" w:bottom="1140" w:left="740" w:header="727" w:footer="94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FD" w:rsidRDefault="003536FD" w:rsidP="00AC0DBA">
      <w:pPr>
        <w:spacing w:after="0" w:line="240" w:lineRule="auto"/>
      </w:pPr>
      <w:r>
        <w:separator/>
      </w:r>
    </w:p>
  </w:endnote>
  <w:endnote w:type="continuationSeparator" w:id="0">
    <w:p w:rsidR="003536FD" w:rsidRDefault="003536FD" w:rsidP="00AC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4E" w:rsidRDefault="00464DF3">
    <w:pPr>
      <w:spacing w:after="0" w:line="200" w:lineRule="exact"/>
      <w:rPr>
        <w:sz w:val="20"/>
        <w:szCs w:val="20"/>
      </w:rPr>
    </w:pPr>
    <w:r>
      <w:rPr>
        <w:noProof/>
        <w:lang w:val="sk-SK" w:eastAsia="sk-SK"/>
      </w:rPr>
      <mc:AlternateContent>
        <mc:Choice Requires="wps">
          <w:drawing>
            <wp:anchor distT="0" distB="0" distL="114300" distR="114300" simplePos="0" relativeHeight="251660800" behindDoc="1" locked="0" layoutInCell="1" allowOverlap="1">
              <wp:simplePos x="0" y="0"/>
              <wp:positionH relativeFrom="page">
                <wp:posOffset>6945630</wp:posOffset>
              </wp:positionH>
              <wp:positionV relativeFrom="page">
                <wp:posOffset>9949815</wp:posOffset>
              </wp:positionV>
              <wp:extent cx="88900" cy="151765"/>
              <wp:effectExtent l="1905"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64E" w:rsidRDefault="0033764E">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6.9pt;margin-top:783.45pt;width:7pt;height:1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ryqgIAAKc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1EUe3BQwIk/95eLuQ1AkuluJ5V+T0WLjJFi&#10;CX232OR4q7TJhSSTiwnFRc6axva+4c82wHHcgchw1ZyZHGwrH2Mv3kbbKHTCYLF1Qi/LnJt8EzqL&#10;3F/Os3fZZpP5P01cP0xqVpaUmzCTrPzwz9p2EvgoiLOwlGhYaeBMSkrud5tGoiMBWef2OxXkws19&#10;noYtAnB5QckPQm8dxE6+iJZOmIdzJ156keP58TpeeGEcZvlzSreM03+nhPoUx/NgPkrpt9w8+73m&#10;RpKWaRgcDWtBHGcnkhgBbnlpW6sJa0b7ohQm/adSQLunRlu5GoWOWtXDbgAUo+GdKB9AuFKAskCE&#10;MO3AqIX8gVEPkyPF6vuBSIpR84GD+M2YmQw5GbvJILyAqynWGI3mRo/j6NBJtq8BeXxeXNzAA6mY&#10;Ve9TFqdnBdPAkjhNLjNuLv+t19N8Xf0CAAD//wMAUEsDBBQABgAIAAAAIQBlEnEX4QAAAA8BAAAP&#10;AAAAZHJzL2Rvd25yZXYueG1sTI/BTsMwEETvSP0Haytxo3ZBhCbEqSoEJyREGg4cndhNrMbrELtt&#10;+Hs2J3rbmR3Nvs23k+vZ2YzBepSwXglgBhuvLbYSvqq3uw2wEBVq1Xs0En5NgG2xuMlVpv0FS3Pe&#10;x5ZRCYZMSehiHDLOQ9MZp8LKDwZpd/CjU5Hk2HI9qguVu57fC5FwpyzShU4N5qUzzXF/chJ231i+&#10;2p+P+rM8lLaqUoHvyVHK2+W0ewYWzRT/wzDjEzoUxFT7E+rAetIifSD2SNNjkqTA5sxaPJFXz14q&#10;NsCLnF//UfwBAAD//wMAUEsBAi0AFAAGAAgAAAAhALaDOJL+AAAA4QEAABMAAAAAAAAAAAAAAAAA&#10;AAAAAFtDb250ZW50X1R5cGVzXS54bWxQSwECLQAUAAYACAAAACEAOP0h/9YAAACUAQAACwAAAAAA&#10;AAAAAAAAAAAvAQAAX3JlbHMvLnJlbHNQSwECLQAUAAYACAAAACEAW+iq8qoCAACnBQAADgAAAAAA&#10;AAAAAAAAAAAuAgAAZHJzL2Uyb0RvYy54bWxQSwECLQAUAAYACAAAACEAZRJxF+EAAAAPAQAADwAA&#10;AAAAAAAAAAAAAAAEBQAAZHJzL2Rvd25yZXYueG1sUEsFBgAAAAAEAAQA8wAAABIGAAAAAA==&#10;" filled="f" stroked="f">
              <v:textbox inset="0,0,0,0">
                <w:txbxContent>
                  <w:p w:rsidR="0033764E" w:rsidRDefault="0033764E">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xbxContent>
              </v:textbox>
              <w10:wrap anchorx="page" anchory="page"/>
            </v:shape>
          </w:pict>
        </mc:Fallback>
      </mc:AlternateContent>
    </w:r>
    <w:r>
      <w:rPr>
        <w:noProof/>
        <w:lang w:val="sk-SK" w:eastAsia="sk-SK"/>
      </w:rPr>
      <mc:AlternateContent>
        <mc:Choice Requires="wps">
          <w:drawing>
            <wp:anchor distT="0" distB="0" distL="114300" distR="114300" simplePos="0" relativeHeight="251661824" behindDoc="1" locked="0" layoutInCell="1" allowOverlap="1">
              <wp:simplePos x="0" y="0"/>
              <wp:positionH relativeFrom="page">
                <wp:posOffset>3052445</wp:posOffset>
              </wp:positionH>
              <wp:positionV relativeFrom="page">
                <wp:posOffset>10094595</wp:posOffset>
              </wp:positionV>
              <wp:extent cx="1457325" cy="151765"/>
              <wp:effectExtent l="444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64E" w:rsidRDefault="0033764E">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Štá</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ý</w:t>
                          </w:r>
                          <w:r>
                            <w:rPr>
                              <w:rFonts w:ascii="Times New Roman" w:eastAsia="Times New Roman" w:hAnsi="Times New Roman" w:cs="Times New Roman"/>
                              <w:spacing w:val="1"/>
                              <w:sz w:val="20"/>
                              <w:szCs w:val="20"/>
                            </w:rPr>
                            <w:t>ú</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40.35pt;margin-top:794.85pt;width:114.75pt;height:11.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t/rQIAALA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bQho3hxOYsxKuEsjMPFPLbJ+SSdbndKm3dUtsga&#10;GVbQeYdODnfajK6Tiw0mZME4d93n4tkGYI47EBuu2jObhWvmjyRINsvNMvKi2XzjRUGeezfFOvLm&#10;RbiI88t8vc7DnzZuGKUNqyoqbJhJWGH0Z407SnyUxElaWnJWWTibkla77ZordCAg7MJ9x4KcufnP&#10;03D1Ai4vKIWzKLidJV4xXy68qIhiL1kESy8Ik9tkHkRJlBfPKd0xQf+dEuoznMTQU0fnt9wC973m&#10;RtKWGRgdnLUZXp6cSGoluBGVa60hjI/2WSls+k+lgHZPjXaCtRod1WqG7XB8GQBmxbyV1SMoWEkQ&#10;GMgUxh4YjVTfMephhGRYf9sTRTHi7wW8AjtvJkNNxnYyiCjhaoYNRqO5NuNc2neK7RpAHt+ZkDfw&#10;UmrmRPyUBTCwCxgLjstxhNm5c752Xk+DdvULAAD//wMAUEsDBBQABgAIAAAAIQAf4OEY4gAAAA0B&#10;AAAPAAAAZHJzL2Rvd25yZXYueG1sTI/BTsMwEETvSPyDtUjcqJ0CaRriVBWCExIiDQeOTuwmVuN1&#10;iN02/D3Lqdx2d0azb4rN7AZ2MlOwHiUkCwHMYOu1xU7CZ/16lwELUaFWg0cj4ccE2JTXV4XKtT9j&#10;ZU672DEKwZArCX2MY855aHvjVFj40SBpez85FWmdOq4ndaZwN/ClECl3yiJ96NVonnvTHnZHJ2H7&#10;hdWL/X5vPqp9Zet6LfAtPUh5ezNvn4BFM8eLGf7wCR1KYmr8EXVgg4SHTKzISsJjtqaJLKtELIE1&#10;dEqT+xR4WfD/LcpfAAAA//8DAFBLAQItABQABgAIAAAAIQC2gziS/gAAAOEBAAATAAAAAAAAAAAA&#10;AAAAAAAAAABbQ29udGVudF9UeXBlc10ueG1sUEsBAi0AFAAGAAgAAAAhADj9If/WAAAAlAEAAAsA&#10;AAAAAAAAAAAAAAAALwEAAF9yZWxzLy5yZWxzUEsBAi0AFAAGAAgAAAAhAMZOa3+tAgAAsAUAAA4A&#10;AAAAAAAAAAAAAAAALgIAAGRycy9lMm9Eb2MueG1sUEsBAi0AFAAGAAgAAAAhAB/g4RjiAAAADQEA&#10;AA8AAAAAAAAAAAAAAAAABwUAAGRycy9kb3ducmV2LnhtbFBLBQYAAAAABAAEAPMAAAAWBgAAAAA=&#10;" filled="f" stroked="f">
              <v:textbox inset="0,0,0,0">
                <w:txbxContent>
                  <w:p w:rsidR="0033764E" w:rsidRDefault="0033764E">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©Štá</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ý</w:t>
                    </w:r>
                    <w:r>
                      <w:rPr>
                        <w:rFonts w:ascii="Times New Roman" w:eastAsia="Times New Roman" w:hAnsi="Times New Roman" w:cs="Times New Roman"/>
                        <w:spacing w:val="1"/>
                        <w:sz w:val="20"/>
                        <w:szCs w:val="20"/>
                      </w:rPr>
                      <w:t>ú</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FD" w:rsidRDefault="003536FD" w:rsidP="00AC0DBA">
      <w:pPr>
        <w:spacing w:after="0" w:line="240" w:lineRule="auto"/>
      </w:pPr>
      <w:r>
        <w:separator/>
      </w:r>
    </w:p>
  </w:footnote>
  <w:footnote w:type="continuationSeparator" w:id="0">
    <w:p w:rsidR="003536FD" w:rsidRDefault="003536FD" w:rsidP="00AC0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1EB6"/>
    <w:multiLevelType w:val="hybridMultilevel"/>
    <w:tmpl w:val="AE78C92C"/>
    <w:lvl w:ilvl="0" w:tplc="F7783B4E">
      <w:start w:val="1"/>
      <w:numFmt w:val="decimal"/>
      <w:lvlText w:val="%1."/>
      <w:lvlJc w:val="left"/>
      <w:pPr>
        <w:ind w:left="477" w:hanging="360"/>
      </w:pPr>
      <w:rPr>
        <w:rFonts w:hint="default"/>
        <w:b/>
      </w:rPr>
    </w:lvl>
    <w:lvl w:ilvl="1" w:tplc="041B0019" w:tentative="1">
      <w:start w:val="1"/>
      <w:numFmt w:val="lowerLetter"/>
      <w:lvlText w:val="%2."/>
      <w:lvlJc w:val="left"/>
      <w:pPr>
        <w:ind w:left="1197" w:hanging="360"/>
      </w:pPr>
    </w:lvl>
    <w:lvl w:ilvl="2" w:tplc="041B001B" w:tentative="1">
      <w:start w:val="1"/>
      <w:numFmt w:val="lowerRoman"/>
      <w:lvlText w:val="%3."/>
      <w:lvlJc w:val="right"/>
      <w:pPr>
        <w:ind w:left="1917" w:hanging="180"/>
      </w:pPr>
    </w:lvl>
    <w:lvl w:ilvl="3" w:tplc="041B000F" w:tentative="1">
      <w:start w:val="1"/>
      <w:numFmt w:val="decimal"/>
      <w:lvlText w:val="%4."/>
      <w:lvlJc w:val="left"/>
      <w:pPr>
        <w:ind w:left="2637" w:hanging="360"/>
      </w:pPr>
    </w:lvl>
    <w:lvl w:ilvl="4" w:tplc="041B0019" w:tentative="1">
      <w:start w:val="1"/>
      <w:numFmt w:val="lowerLetter"/>
      <w:lvlText w:val="%5."/>
      <w:lvlJc w:val="left"/>
      <w:pPr>
        <w:ind w:left="3357" w:hanging="360"/>
      </w:pPr>
    </w:lvl>
    <w:lvl w:ilvl="5" w:tplc="041B001B" w:tentative="1">
      <w:start w:val="1"/>
      <w:numFmt w:val="lowerRoman"/>
      <w:lvlText w:val="%6."/>
      <w:lvlJc w:val="right"/>
      <w:pPr>
        <w:ind w:left="4077" w:hanging="180"/>
      </w:pPr>
    </w:lvl>
    <w:lvl w:ilvl="6" w:tplc="041B000F" w:tentative="1">
      <w:start w:val="1"/>
      <w:numFmt w:val="decimal"/>
      <w:lvlText w:val="%7."/>
      <w:lvlJc w:val="left"/>
      <w:pPr>
        <w:ind w:left="4797" w:hanging="360"/>
      </w:pPr>
    </w:lvl>
    <w:lvl w:ilvl="7" w:tplc="041B0019" w:tentative="1">
      <w:start w:val="1"/>
      <w:numFmt w:val="lowerLetter"/>
      <w:lvlText w:val="%8."/>
      <w:lvlJc w:val="left"/>
      <w:pPr>
        <w:ind w:left="5517" w:hanging="360"/>
      </w:pPr>
    </w:lvl>
    <w:lvl w:ilvl="8" w:tplc="041B001B" w:tentative="1">
      <w:start w:val="1"/>
      <w:numFmt w:val="lowerRoman"/>
      <w:lvlText w:val="%9."/>
      <w:lvlJc w:val="right"/>
      <w:pPr>
        <w:ind w:left="62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BA"/>
    <w:rsid w:val="000143A2"/>
    <w:rsid w:val="000729EC"/>
    <w:rsid w:val="000A1D60"/>
    <w:rsid w:val="000B5BC2"/>
    <w:rsid w:val="00127409"/>
    <w:rsid w:val="00181BF1"/>
    <w:rsid w:val="001A7DB2"/>
    <w:rsid w:val="00215ED3"/>
    <w:rsid w:val="00235B28"/>
    <w:rsid w:val="00255DAC"/>
    <w:rsid w:val="0033764E"/>
    <w:rsid w:val="003536FD"/>
    <w:rsid w:val="00420A3B"/>
    <w:rsid w:val="004474A0"/>
    <w:rsid w:val="00464DF3"/>
    <w:rsid w:val="00493A61"/>
    <w:rsid w:val="004A0125"/>
    <w:rsid w:val="004B6FD1"/>
    <w:rsid w:val="00563750"/>
    <w:rsid w:val="0058135A"/>
    <w:rsid w:val="00606BF4"/>
    <w:rsid w:val="006A5AEB"/>
    <w:rsid w:val="007718BF"/>
    <w:rsid w:val="00814660"/>
    <w:rsid w:val="00870979"/>
    <w:rsid w:val="00894098"/>
    <w:rsid w:val="008E09B7"/>
    <w:rsid w:val="008F4AFF"/>
    <w:rsid w:val="00907C04"/>
    <w:rsid w:val="009A28BA"/>
    <w:rsid w:val="009B27AB"/>
    <w:rsid w:val="00A15B72"/>
    <w:rsid w:val="00A71441"/>
    <w:rsid w:val="00A86F24"/>
    <w:rsid w:val="00AA0E43"/>
    <w:rsid w:val="00AB7799"/>
    <w:rsid w:val="00AC0DBA"/>
    <w:rsid w:val="00AE437A"/>
    <w:rsid w:val="00B74E74"/>
    <w:rsid w:val="00C02523"/>
    <w:rsid w:val="00C11129"/>
    <w:rsid w:val="00CB2AD6"/>
    <w:rsid w:val="00CB3C4C"/>
    <w:rsid w:val="00CC5EB1"/>
    <w:rsid w:val="00CF0345"/>
    <w:rsid w:val="00DC5F30"/>
    <w:rsid w:val="00E35698"/>
    <w:rsid w:val="00F82152"/>
    <w:rsid w:val="00F9748B"/>
    <w:rsid w:val="00FC55AF"/>
    <w:rsid w:val="00FD74C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06DE9"/>
  <w15:docId w15:val="{C6E21C17-E591-4AED-B6F0-0BD7E999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ia1">
    <w:name w:val="Citácia1"/>
    <w:aliases w:val="Normal,Citácia2,Quote"/>
    <w:basedOn w:val="Normal"/>
    <w:next w:val="Normal"/>
    <w:link w:val="CitciaChar"/>
    <w:qFormat/>
    <w:rsid w:val="000143A2"/>
    <w:pPr>
      <w:widowControl/>
      <w:spacing w:after="0" w:line="240" w:lineRule="auto"/>
      <w:contextualSpacing/>
    </w:pPr>
    <w:rPr>
      <w:rFonts w:ascii="Arial" w:eastAsia="Calibri" w:hAnsi="Arial" w:cs="Times New Roman"/>
      <w:iCs/>
      <w:color w:val="000000"/>
      <w:sz w:val="20"/>
      <w:lang w:val="sk-SK"/>
    </w:rPr>
  </w:style>
  <w:style w:type="character" w:customStyle="1" w:styleId="CitciaChar">
    <w:name w:val="Citácia Char"/>
    <w:aliases w:val="Normal Char,Citácia1 Char1,Citácia2 Char1,Quote Char1"/>
    <w:basedOn w:val="DefaultParagraphFont"/>
    <w:link w:val="Citcia1"/>
    <w:rsid w:val="000143A2"/>
    <w:rPr>
      <w:rFonts w:ascii="Arial" w:eastAsia="Calibri" w:hAnsi="Arial" w:cs="Times New Roman"/>
      <w:iCs/>
      <w:color w:val="000000"/>
      <w:sz w:val="20"/>
      <w:lang w:val="sk-SK"/>
    </w:rPr>
  </w:style>
  <w:style w:type="paragraph" w:styleId="BalloonText">
    <w:name w:val="Balloon Text"/>
    <w:basedOn w:val="Normal"/>
    <w:link w:val="BalloonTextChar"/>
    <w:uiPriority w:val="99"/>
    <w:semiHidden/>
    <w:unhideWhenUsed/>
    <w:rsid w:val="00AE4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37A"/>
    <w:rPr>
      <w:rFonts w:ascii="Tahoma" w:hAnsi="Tahoma" w:cs="Tahoma"/>
      <w:sz w:val="16"/>
      <w:szCs w:val="16"/>
    </w:rPr>
  </w:style>
  <w:style w:type="paragraph" w:styleId="Header">
    <w:name w:val="header"/>
    <w:basedOn w:val="Normal"/>
    <w:link w:val="HeaderChar"/>
    <w:uiPriority w:val="99"/>
    <w:unhideWhenUsed/>
    <w:rsid w:val="003376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764E"/>
  </w:style>
  <w:style w:type="paragraph" w:styleId="Footer">
    <w:name w:val="footer"/>
    <w:basedOn w:val="Normal"/>
    <w:link w:val="FooterChar"/>
    <w:uiPriority w:val="99"/>
    <w:unhideWhenUsed/>
    <w:rsid w:val="003376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764E"/>
  </w:style>
  <w:style w:type="paragraph" w:styleId="ListParagraph">
    <w:name w:val="List Paragraph"/>
    <w:basedOn w:val="Normal"/>
    <w:uiPriority w:val="34"/>
    <w:qFormat/>
    <w:rsid w:val="0046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3456</Words>
  <Characters>19700</Characters>
  <Application>Microsoft Office Word</Application>
  <DocSecurity>0</DocSecurity>
  <Lines>164</Lines>
  <Paragraphs>46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Katalóg  cieľových požiadaviek  k maturitnej skúške</vt:lpstr>
      <vt:lpstr>Katalóg  cieľových požiadaviek  k maturitnej skúške</vt:lpstr>
    </vt:vector>
  </TitlesOfParts>
  <Company>EPIGON</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Katalóg  cieľových požiadaviek  k maturitnej skúške</dc:title>
  <dc:creator>ferdo</dc:creator>
  <cp:lastModifiedBy>HP</cp:lastModifiedBy>
  <cp:revision>4</cp:revision>
  <cp:lastPrinted>2015-09-29T08:42:00Z</cp:lastPrinted>
  <dcterms:created xsi:type="dcterms:W3CDTF">2020-09-01T12:32:00Z</dcterms:created>
  <dcterms:modified xsi:type="dcterms:W3CDTF">2020-10-04T13:36:00Z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2011-05-05T00:00:00Z</vt:filetime>
  </property>
  <property fmtid="{D5CDD505-2E9C-101B-9397-08002B2CF9AE}" pid="3" name="LastSaved">
    <vt:filetime>2012-10-21T00:00:00Z</vt:filetime>
  </property>
</Properties>
</file>